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F407E5">
            <w:pPr>
              <w:pStyle w:val="NoSpacing"/>
            </w:pPr>
            <w:r w:rsidRPr="00F407E5">
              <w:rPr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-1102995</wp:posOffset>
                      </wp:positionV>
                      <wp:extent cx="4810125" cy="1020445"/>
                      <wp:effectExtent l="19050" t="19050" r="28575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7E5" w:rsidRPr="00C81AFF" w:rsidRDefault="00F407E5" w:rsidP="00F407E5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40"/>
                                      <w:szCs w:val="40"/>
                                    </w:rPr>
                                  </w:pPr>
                                  <w:r w:rsidRPr="00C81AFF">
                                    <w:rPr>
                                      <w:rFonts w:ascii="Leelawadee UI" w:hAnsi="Leelawadee UI" w:cs="Leelawadee UI"/>
                                      <w:sz w:val="40"/>
                                      <w:szCs w:val="40"/>
                                    </w:rPr>
                                    <w:t>British American Football Association:</w:t>
                                  </w:r>
                                </w:p>
                                <w:p w:rsidR="00F407E5" w:rsidRPr="00F407E5" w:rsidRDefault="00F407E5" w:rsidP="00F407E5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8"/>
                                      <w:szCs w:val="28"/>
                                    </w:rPr>
                                  </w:pPr>
                                  <w:r w:rsidRPr="00F407E5">
                                    <w:rPr>
                                      <w:rFonts w:ascii="Leelawadee UI" w:hAnsi="Leelawadee UI" w:cs="Leelawadee UI"/>
                                      <w:sz w:val="28"/>
                                      <w:szCs w:val="28"/>
                                    </w:rPr>
                                    <w:t>Touchdown Football and the Sainsbury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8"/>
                                      <w:szCs w:val="28"/>
                                    </w:rPr>
                                    <w:t>’s</w:t>
                                  </w:r>
                                  <w:r w:rsidRPr="00F407E5">
                                    <w:rPr>
                                      <w:rFonts w:ascii="Leelawadee UI" w:hAnsi="Leelawadee UI" w:cs="Leelawadee UI"/>
                                      <w:sz w:val="28"/>
                                      <w:szCs w:val="28"/>
                                    </w:rPr>
                                    <w:t xml:space="preserve"> School Games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pt;margin-top:-86.85pt;width:378.75pt;height:8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" strokecolor="#ff5c0b [3204]" strokeweight="3pt">
                      <v:textbox>
                        <w:txbxContent>
                          <w:p w:rsidR="00F407E5" w:rsidRPr="00C81AFF" w:rsidRDefault="00F407E5" w:rsidP="00F407E5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40"/>
                                <w:szCs w:val="40"/>
                              </w:rPr>
                            </w:pPr>
                            <w:r w:rsidRPr="00C81AFF">
                              <w:rPr>
                                <w:rFonts w:ascii="Leelawadee UI" w:hAnsi="Leelawadee UI" w:cs="Leelawadee UI"/>
                                <w:sz w:val="40"/>
                                <w:szCs w:val="40"/>
                              </w:rPr>
                              <w:t>British American Football Association:</w:t>
                            </w:r>
                          </w:p>
                          <w:p w:rsidR="00F407E5" w:rsidRPr="00F407E5" w:rsidRDefault="00F407E5" w:rsidP="00F407E5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</w:pPr>
                            <w:r w:rsidRPr="00F407E5"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  <w:t>Touchdown Football and the Sainsbury</w:t>
                            </w:r>
                            <w:r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  <w:t>’s</w:t>
                            </w:r>
                            <w:r w:rsidRPr="00F407E5"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  <w:t xml:space="preserve"> School Games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3EC6">
              <w:rPr>
                <w:lang w:val="en-GB" w:eastAsia="en-GB"/>
              </w:rPr>
              <w:t xml:space="preserve">                                                                </w:t>
            </w:r>
            <w:r w:rsidR="00EF3EC6">
              <w:rPr>
                <w:lang w:val="en-GB" w:eastAsia="en-GB"/>
              </w:rPr>
              <w:drawing>
                <wp:inline distT="0" distB="0" distL="0" distR="0" wp14:anchorId="559A3A57" wp14:editId="18BCFD17">
                  <wp:extent cx="2524293" cy="2512695"/>
                  <wp:effectExtent l="0" t="0" r="9525" b="190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674" cy="253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F3EC6">
              <w:rPr>
                <w:lang w:val="en-GB" w:eastAsia="en-GB"/>
              </w:rPr>
              <w:t xml:space="preserve">                                              </w:t>
            </w:r>
            <w:r w:rsidR="007A3C40">
              <w:rPr>
                <w:lang w:val="en-GB" w:eastAsia="en-GB"/>
              </w:rPr>
              <w:t xml:space="preserve">                 </w:t>
            </w:r>
            <w:r w:rsidR="00EF3EC6">
              <w:rPr>
                <w:color w:val="0000FF"/>
                <w:lang w:val="en-GB" w:eastAsia="en-GB"/>
              </w:rPr>
              <w:t xml:space="preserve">   </w:t>
            </w:r>
            <w:r w:rsidR="00EF3EC6">
              <w:rPr>
                <w:color w:val="0000FF"/>
                <w:lang w:val="en-GB" w:eastAsia="en-GB"/>
              </w:rPr>
              <w:drawing>
                <wp:inline distT="0" distB="0" distL="0" distR="0" wp14:anchorId="25461AE6" wp14:editId="0D829E3C">
                  <wp:extent cx="1931710" cy="2533391"/>
                  <wp:effectExtent l="0" t="0" r="0" b="0"/>
                  <wp:docPr id="1" name="logo" descr="http://www.yourschoolgames.com/_lib/img/design/logo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www.yourschoolgames.com/_lib/img/design/logo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503" cy="255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Pr="00665103" w:rsidRDefault="006C6BDE">
                  <w:pPr>
                    <w:pStyle w:val="Title"/>
                    <w:rPr>
                      <w:sz w:val="52"/>
                    </w:rPr>
                  </w:pPr>
                  <w:sdt>
                    <w:sdtPr>
                      <w:rPr>
                        <w:sz w:val="52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7A3C40" w:rsidRPr="004C7B3B">
                        <w:rPr>
                          <w:sz w:val="52"/>
                        </w:rPr>
                        <w:t xml:space="preserve">BAFA’s </w:t>
                      </w:r>
                      <w:r w:rsidR="003B31D0" w:rsidRPr="004C7B3B">
                        <w:rPr>
                          <w:sz w:val="52"/>
                        </w:rPr>
                        <w:t>Basics</w:t>
                      </w:r>
                    </w:sdtContent>
                  </w:sdt>
                </w:p>
                <w:sdt>
                  <w:sdtPr>
                    <w:rPr>
                      <w:sz w:val="24"/>
                    </w:r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Default="005F0309" w:rsidP="006C261F">
                      <w:pPr>
                        <w:pStyle w:val="Subtitle"/>
                      </w:pPr>
                      <w:r>
                        <w:rPr>
                          <w:sz w:val="24"/>
                        </w:rPr>
                        <w:t>‘for’ and ‘o</w:t>
                      </w:r>
                      <w:r w:rsidR="004C7B3B" w:rsidRPr="004C7B3B">
                        <w:rPr>
                          <w:sz w:val="24"/>
                        </w:rPr>
                        <w:t xml:space="preserve">f’ </w:t>
                      </w:r>
                      <w:r w:rsidR="007A3C40" w:rsidRPr="004C7B3B">
                        <w:rPr>
                          <w:sz w:val="24"/>
                        </w:rPr>
                        <w:t>Explained</w:t>
                      </w:r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Default="00665103" w:rsidP="003B31D0">
                  <w:pPr>
                    <w:pStyle w:val="Subtitle"/>
                  </w:pPr>
                  <w:r>
                    <w:t>20</w:t>
                  </w:r>
                  <w:r w:rsidR="003B31D0">
                    <w:t>16</w:t>
                  </w:r>
                  <w:r>
                    <w:t xml:space="preserve"> - 2017</w:t>
                  </w: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 w:rsidTr="00354A39">
        <w:trPr>
          <w:cantSplit/>
          <w:trHeight w:hRule="exact" w:val="90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Default="0001065E" w:rsidP="007A3C40">
            <w:pPr>
              <w:pStyle w:val="Heading4"/>
              <w:jc w:val="center"/>
              <w:outlineLvl w:val="3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01065E" w:rsidP="0067704B">
            <w:pPr>
              <w:pStyle w:val="Heading4"/>
              <w:ind w:left="0"/>
              <w:outlineLvl w:val="3"/>
            </w:pPr>
          </w:p>
        </w:tc>
      </w:tr>
    </w:tbl>
    <w:p w:rsidR="0001065E" w:rsidRDefault="006B2122">
      <w:pPr>
        <w:sectPr w:rsidR="0001065E">
          <w:headerReference w:type="default" r:id="rId12"/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C1F37E" wp14:editId="4FA7198A">
                <wp:simplePos x="0" y="0"/>
                <wp:positionH relativeFrom="margin">
                  <wp:align>left</wp:align>
                </wp:positionH>
                <wp:positionV relativeFrom="page">
                  <wp:posOffset>4286250</wp:posOffset>
                </wp:positionV>
                <wp:extent cx="4724400" cy="5905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122" w:rsidRPr="006B2122" w:rsidRDefault="00B70276" w:rsidP="006B2122">
                            <w:pPr>
                              <w:pStyle w:val="Heading2"/>
                              <w:widowControl w:val="0"/>
                              <w:rPr>
                                <w:rFonts w:ascii="Arial" w:eastAsia="Times New Roman" w:hAnsi="Arial" w:cs="Arial"/>
                                <w:bCs w:val="0"/>
                                <w:color w:val="343434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BAFA’s Basics</w:t>
                            </w:r>
                            <w:r w:rsidR="0015169A"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7622CB"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‘</w:t>
                            </w:r>
                            <w:r w:rsidR="0015169A"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for</w:t>
                            </w:r>
                            <w:r w:rsidR="007622CB"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’</w:t>
                            </w:r>
                            <w:r w:rsidR="007C02D0"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 xml:space="preserve"> and </w:t>
                            </w:r>
                            <w:r w:rsidR="007622CB"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‘</w:t>
                            </w:r>
                            <w:r w:rsidR="007C02D0"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of</w:t>
                            </w:r>
                            <w:r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’ explained</w:t>
                            </w:r>
                          </w:p>
                          <w:p w:rsidR="0001065E" w:rsidRDefault="0001065E" w:rsidP="006B2122">
                            <w:pPr>
                              <w:pStyle w:val="Heading1"/>
                            </w:pPr>
                          </w:p>
                          <w:p w:rsidR="0001065E" w:rsidRDefault="00797CD0">
                            <w:pPr>
                              <w:pStyle w:val="Name"/>
                            </w:pPr>
                            <w:r>
                              <w:rPr>
                                <w:rStyle w:val="Emphasis"/>
                              </w:rPr>
                              <w:t>by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Article Author"/>
                                <w:tag w:val="Article Author"/>
                                <w:id w:val="1975024239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[Article Author]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F37E" id="Text Box 5" o:spid="_x0000_s1027" type="#_x0000_t202" style="position:absolute;margin-left:0;margin-top:337.5pt;width:372pt;height:46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" o:allowincell="f" filled="f" stroked="f" strokeweight=".5pt">
                <v:textbox inset="0,0,0,0">
                  <w:txbxContent>
                    <w:p w:rsidR="006B2122" w:rsidRPr="006B2122" w:rsidRDefault="00B70276" w:rsidP="006B2122">
                      <w:pPr>
                        <w:pStyle w:val="Heading2"/>
                        <w:widowControl w:val="0"/>
                        <w:rPr>
                          <w:rFonts w:ascii="Arial" w:eastAsia="Times New Roman" w:hAnsi="Arial" w:cs="Arial"/>
                          <w:bCs w:val="0"/>
                          <w:color w:val="343434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BAFA’s Basics</w:t>
                      </w:r>
                      <w:r w:rsidR="0015169A"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 xml:space="preserve"> </w:t>
                      </w:r>
                      <w:r w:rsidR="007622CB"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‘</w:t>
                      </w:r>
                      <w:r w:rsidR="0015169A"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for</w:t>
                      </w:r>
                      <w:r w:rsidR="007622CB"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’</w:t>
                      </w:r>
                      <w:r w:rsidR="007C02D0"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 xml:space="preserve"> and </w:t>
                      </w:r>
                      <w:r w:rsidR="007622CB"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‘</w:t>
                      </w:r>
                      <w:r w:rsidR="007C02D0"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of</w:t>
                      </w:r>
                      <w:r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’ explained</w:t>
                      </w:r>
                    </w:p>
                    <w:p w:rsidR="0001065E" w:rsidRDefault="0001065E" w:rsidP="006B2122">
                      <w:pPr>
                        <w:pStyle w:val="Heading1"/>
                      </w:pPr>
                    </w:p>
                    <w:p w:rsidR="0001065E" w:rsidRDefault="00797CD0">
                      <w:pPr>
                        <w:pStyle w:val="Name"/>
                      </w:pPr>
                      <w:r>
                        <w:rPr>
                          <w:rStyle w:val="Emphasis"/>
                        </w:rPr>
                        <w:t>by</w:t>
                      </w:r>
                      <w:r>
                        <w:t xml:space="preserve"> </w:t>
                      </w:r>
                      <w:sdt>
                        <w:sdtPr>
                          <w:alias w:val="Article Author"/>
                          <w:tag w:val="Article Author"/>
                          <w:id w:val="1975024239"/>
                          <w:temporary/>
                          <w:showingPlcHdr/>
                        </w:sdtPr>
                        <w:sdtEndPr/>
                        <w:sdtContent>
                          <w:r>
                            <w:t>[Article Author]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C02D0" w:rsidRPr="007C02D0" w:rsidRDefault="007C02D0" w:rsidP="006B2122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</w:pPr>
      <w:r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British American Football Associa</w:t>
      </w:r>
      <w:r w:rsidR="00F407E5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tion is proud to promote American Football in schools through the </w:t>
      </w:r>
      <w:r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Touchdown Football Programme and the Sainsbury</w:t>
      </w:r>
      <w:r w:rsidR="00F407E5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’s</w:t>
      </w:r>
      <w:r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 Sc</w:t>
      </w:r>
      <w:r w:rsidR="00F407E5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hool Games. To allow the maximum amount of participation in this great sport, BAFA has produced a number of brief information sheets aimed at specific partners promoting </w:t>
      </w:r>
      <w:r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the non-contact version of t</w:t>
      </w:r>
      <w:r w:rsidR="00870971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he game called ‘Flag Football’.</w:t>
      </w:r>
    </w:p>
    <w:p w:rsidR="007C02D0" w:rsidRPr="0010465A" w:rsidRDefault="00E92358" w:rsidP="007C02D0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 w:rsidRPr="0010465A"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‘</w:t>
      </w:r>
      <w:r w:rsidR="007C02D0" w:rsidRPr="0010465A"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BAFA’s Basics for</w:t>
      </w:r>
      <w:r w:rsidRPr="0010465A"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’</w:t>
      </w:r>
    </w:p>
    <w:p w:rsidR="00B70276" w:rsidRPr="0015169A" w:rsidRDefault="00B70276" w:rsidP="006B2122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 w:val="22"/>
          <w:lang w:eastAsia="en-GB"/>
          <w14:cntxtAlts/>
        </w:rPr>
      </w:pPr>
      <w:r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The </w:t>
      </w:r>
      <w:r w:rsidRPr="00870971">
        <w:rPr>
          <w:rFonts w:ascii="Arial" w:eastAsia="Times New Roman" w:hAnsi="Arial" w:cs="Arial"/>
          <w:b/>
          <w:i/>
          <w:color w:val="343434"/>
          <w:kern w:val="28"/>
          <w:sz w:val="20"/>
          <w:szCs w:val="20"/>
          <w:lang w:eastAsia="en-GB"/>
          <w14:cntxtAlts/>
        </w:rPr>
        <w:t>‘BAFA</w:t>
      </w:r>
      <w:r w:rsidR="006B0096" w:rsidRPr="00870971">
        <w:rPr>
          <w:rFonts w:ascii="Arial" w:eastAsia="Times New Roman" w:hAnsi="Arial" w:cs="Arial"/>
          <w:b/>
          <w:i/>
          <w:color w:val="343434"/>
          <w:kern w:val="28"/>
          <w:sz w:val="20"/>
          <w:szCs w:val="20"/>
          <w:lang w:eastAsia="en-GB"/>
          <w14:cntxtAlts/>
        </w:rPr>
        <w:t>’s</w:t>
      </w:r>
      <w:r w:rsidRPr="00870971">
        <w:rPr>
          <w:rFonts w:ascii="Arial" w:eastAsia="Times New Roman" w:hAnsi="Arial" w:cs="Arial"/>
          <w:b/>
          <w:i/>
          <w:color w:val="343434"/>
          <w:kern w:val="28"/>
          <w:sz w:val="20"/>
          <w:szCs w:val="20"/>
          <w:lang w:eastAsia="en-GB"/>
          <w14:cntxtAlts/>
        </w:rPr>
        <w:t xml:space="preserve"> Basics</w:t>
      </w:r>
      <w:r w:rsidR="0015169A" w:rsidRPr="00870971">
        <w:rPr>
          <w:rFonts w:ascii="Arial" w:eastAsia="Times New Roman" w:hAnsi="Arial" w:cs="Arial"/>
          <w:b/>
          <w:i/>
          <w:color w:val="343434"/>
          <w:kern w:val="28"/>
          <w:sz w:val="20"/>
          <w:szCs w:val="20"/>
          <w:lang w:eastAsia="en-GB"/>
          <w14:cntxtAlts/>
        </w:rPr>
        <w:t xml:space="preserve"> for’</w:t>
      </w:r>
      <w:r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 series </w:t>
      </w:r>
      <w:r w:rsidR="0015169A"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are short introductory magazine-</w:t>
      </w:r>
      <w:r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style pages that provide simple explanations</w:t>
      </w:r>
      <w:r w:rsidR="0015169A"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 of a range of American Football topics including</w:t>
      </w:r>
      <w:r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 photos and links </w:t>
      </w:r>
      <w:r w:rsidR="00870971"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too</w:t>
      </w:r>
      <w:r w:rsidR="0015169A"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 other </w:t>
      </w:r>
      <w:r w:rsidR="0015169A" w:rsidRPr="00870971">
        <w:rPr>
          <w:rFonts w:ascii="Arial" w:eastAsia="Times New Roman" w:hAnsi="Arial" w:cs="Arial"/>
          <w:i/>
          <w:color w:val="343434"/>
          <w:kern w:val="28"/>
          <w:sz w:val="20"/>
          <w:szCs w:val="20"/>
          <w:lang w:eastAsia="en-GB"/>
          <w14:cntxtAlts/>
        </w:rPr>
        <w:t>BAFA</w:t>
      </w:r>
      <w:r w:rsidR="006B0096" w:rsidRPr="00870971">
        <w:rPr>
          <w:rFonts w:ascii="Arial" w:eastAsia="Times New Roman" w:hAnsi="Arial" w:cs="Arial"/>
          <w:i/>
          <w:color w:val="343434"/>
          <w:kern w:val="28"/>
          <w:sz w:val="20"/>
          <w:szCs w:val="20"/>
          <w:lang w:eastAsia="en-GB"/>
          <w14:cntxtAlts/>
        </w:rPr>
        <w:t>’s</w:t>
      </w:r>
      <w:r w:rsidR="0015169A" w:rsidRPr="00870971">
        <w:rPr>
          <w:rFonts w:ascii="Arial" w:eastAsia="Times New Roman" w:hAnsi="Arial" w:cs="Arial"/>
          <w:i/>
          <w:color w:val="343434"/>
          <w:kern w:val="28"/>
          <w:sz w:val="20"/>
          <w:szCs w:val="20"/>
          <w:lang w:eastAsia="en-GB"/>
          <w14:cntxtAlts/>
        </w:rPr>
        <w:t xml:space="preserve"> Basics for</w:t>
      </w:r>
      <w:r w:rsidR="0015169A"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 pages, links to further resources and useful contact details. They are not meant to be an exhaustive review </w:t>
      </w:r>
      <w:r w:rsidR="00FB081B"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of that topic</w:t>
      </w:r>
      <w:r w:rsidR="00FB081B">
        <w:rPr>
          <w:rFonts w:ascii="Arial" w:eastAsia="Times New Roman" w:hAnsi="Arial" w:cs="Arial"/>
          <w:color w:val="343434"/>
          <w:kern w:val="28"/>
          <w:sz w:val="22"/>
          <w:lang w:eastAsia="en-GB"/>
          <w14:cntxtAlts/>
        </w:rPr>
        <w:t xml:space="preserve"> </w:t>
      </w:r>
      <w:r w:rsidR="00FB081B"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but a q</w:t>
      </w:r>
      <w:r w:rsidR="00870971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uick guide with pointers about</w:t>
      </w:r>
      <w:r w:rsidR="00FB081B"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 where you should go next.</w:t>
      </w:r>
    </w:p>
    <w:p w:rsidR="00FB081B" w:rsidRPr="007C02D0" w:rsidRDefault="00B70276" w:rsidP="006B2122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</w:pPr>
      <w:r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Each </w:t>
      </w:r>
      <w:r w:rsidR="0015169A" w:rsidRPr="00870971">
        <w:rPr>
          <w:rFonts w:ascii="Arial" w:eastAsia="Times New Roman" w:hAnsi="Arial" w:cs="Arial"/>
          <w:b/>
          <w:i/>
          <w:color w:val="343434"/>
          <w:kern w:val="28"/>
          <w:sz w:val="20"/>
          <w:szCs w:val="20"/>
          <w:lang w:eastAsia="en-GB"/>
          <w14:cntxtAlts/>
        </w:rPr>
        <w:t>‘</w:t>
      </w:r>
      <w:r w:rsidRPr="00870971">
        <w:rPr>
          <w:rFonts w:ascii="Arial" w:eastAsia="Times New Roman" w:hAnsi="Arial" w:cs="Arial"/>
          <w:b/>
          <w:i/>
          <w:color w:val="343434"/>
          <w:kern w:val="28"/>
          <w:sz w:val="20"/>
          <w:szCs w:val="20"/>
          <w:lang w:eastAsia="en-GB"/>
          <w14:cntxtAlts/>
        </w:rPr>
        <w:t>BAFA</w:t>
      </w:r>
      <w:r w:rsidR="006154C2" w:rsidRPr="00870971">
        <w:rPr>
          <w:rFonts w:ascii="Arial" w:eastAsia="Times New Roman" w:hAnsi="Arial" w:cs="Arial"/>
          <w:b/>
          <w:i/>
          <w:color w:val="343434"/>
          <w:kern w:val="28"/>
          <w:sz w:val="20"/>
          <w:szCs w:val="20"/>
          <w:lang w:eastAsia="en-GB"/>
          <w14:cntxtAlts/>
        </w:rPr>
        <w:t>’s</w:t>
      </w:r>
      <w:r w:rsidRPr="00870971">
        <w:rPr>
          <w:rFonts w:ascii="Arial" w:eastAsia="Times New Roman" w:hAnsi="Arial" w:cs="Arial"/>
          <w:b/>
          <w:i/>
          <w:color w:val="343434"/>
          <w:kern w:val="28"/>
          <w:sz w:val="20"/>
          <w:szCs w:val="20"/>
          <w:lang w:eastAsia="en-GB"/>
          <w14:cntxtAlts/>
        </w:rPr>
        <w:t xml:space="preserve"> Basics</w:t>
      </w:r>
      <w:r w:rsidR="0015169A" w:rsidRPr="00870971">
        <w:rPr>
          <w:rFonts w:ascii="Arial" w:eastAsia="Times New Roman" w:hAnsi="Arial" w:cs="Arial"/>
          <w:b/>
          <w:i/>
          <w:color w:val="343434"/>
          <w:kern w:val="28"/>
          <w:sz w:val="20"/>
          <w:szCs w:val="20"/>
          <w:lang w:eastAsia="en-GB"/>
          <w14:cntxtAlts/>
        </w:rPr>
        <w:t xml:space="preserve"> for’</w:t>
      </w:r>
      <w:r w:rsidRPr="00870971">
        <w:rPr>
          <w:rFonts w:ascii="Arial" w:eastAsia="Times New Roman" w:hAnsi="Arial" w:cs="Arial"/>
          <w:b/>
          <w:i/>
          <w:color w:val="343434"/>
          <w:kern w:val="28"/>
          <w:sz w:val="20"/>
          <w:szCs w:val="20"/>
          <w:lang w:eastAsia="en-GB"/>
          <w14:cntxtAlts/>
        </w:rPr>
        <w:t xml:space="preserve"> </w:t>
      </w:r>
      <w:r w:rsidR="00870971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is aimed at a discrete partners</w:t>
      </w:r>
      <w:r w:rsidR="006154C2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 providing specific information</w:t>
      </w:r>
      <w:r w:rsidR="008A5A86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 for example;</w:t>
      </w:r>
    </w:p>
    <w:p w:rsidR="00FB081B" w:rsidRPr="00870971" w:rsidRDefault="00B70276" w:rsidP="008A5A86">
      <w:pPr>
        <w:pStyle w:val="ListParagraph"/>
        <w:widowControl w:val="0"/>
        <w:spacing w:after="200" w:line="300" w:lineRule="auto"/>
        <w:ind w:left="420"/>
        <w:rPr>
          <w:rFonts w:ascii="Arial" w:eastAsia="Times New Roman" w:hAnsi="Arial" w:cs="Arial"/>
          <w:i/>
          <w:color w:val="343434"/>
          <w:kern w:val="28"/>
          <w:sz w:val="20"/>
          <w:szCs w:val="20"/>
          <w:lang w:eastAsia="en-GB"/>
          <w14:cntxtAlts/>
        </w:rPr>
      </w:pPr>
      <w:r w:rsidRPr="00870971">
        <w:rPr>
          <w:rFonts w:ascii="Arial" w:eastAsia="Times New Roman" w:hAnsi="Arial" w:cs="Arial"/>
          <w:i/>
          <w:color w:val="343434"/>
          <w:kern w:val="28"/>
          <w:sz w:val="20"/>
          <w:szCs w:val="20"/>
          <w:lang w:eastAsia="en-GB"/>
          <w14:cntxtAlts/>
        </w:rPr>
        <w:t>BAFA</w:t>
      </w:r>
      <w:r w:rsidR="006B0096" w:rsidRPr="00870971">
        <w:rPr>
          <w:rFonts w:ascii="Arial" w:eastAsia="Times New Roman" w:hAnsi="Arial" w:cs="Arial"/>
          <w:i/>
          <w:color w:val="343434"/>
          <w:kern w:val="28"/>
          <w:sz w:val="20"/>
          <w:szCs w:val="20"/>
          <w:lang w:eastAsia="en-GB"/>
          <w14:cntxtAlts/>
        </w:rPr>
        <w:t>’s</w:t>
      </w:r>
      <w:r w:rsidRPr="00870971">
        <w:rPr>
          <w:rFonts w:ascii="Arial" w:eastAsia="Times New Roman" w:hAnsi="Arial" w:cs="Arial"/>
          <w:i/>
          <w:color w:val="343434"/>
          <w:kern w:val="28"/>
          <w:sz w:val="20"/>
          <w:szCs w:val="20"/>
          <w:lang w:eastAsia="en-GB"/>
          <w14:cntxtAlts/>
        </w:rPr>
        <w:t xml:space="preserve"> Basics for Parents</w:t>
      </w:r>
    </w:p>
    <w:p w:rsidR="00B70276" w:rsidRPr="00870971" w:rsidRDefault="00FB081B" w:rsidP="008A5A86">
      <w:pPr>
        <w:pStyle w:val="ListParagraph"/>
        <w:widowControl w:val="0"/>
        <w:spacing w:after="200" w:line="300" w:lineRule="auto"/>
        <w:ind w:left="420"/>
        <w:rPr>
          <w:rFonts w:ascii="Arial" w:eastAsia="Times New Roman" w:hAnsi="Arial" w:cs="Arial"/>
          <w:i/>
          <w:color w:val="343434"/>
          <w:kern w:val="28"/>
          <w:sz w:val="20"/>
          <w:szCs w:val="20"/>
          <w:lang w:eastAsia="en-GB"/>
          <w14:cntxtAlts/>
        </w:rPr>
      </w:pPr>
      <w:r w:rsidRPr="00870971">
        <w:rPr>
          <w:rFonts w:ascii="Arial" w:eastAsia="Times New Roman" w:hAnsi="Arial" w:cs="Arial"/>
          <w:i/>
          <w:color w:val="343434"/>
          <w:kern w:val="28"/>
          <w:sz w:val="20"/>
          <w:szCs w:val="20"/>
          <w:lang w:eastAsia="en-GB"/>
          <w14:cntxtAlts/>
        </w:rPr>
        <w:t>BAFA</w:t>
      </w:r>
      <w:r w:rsidR="006B0096" w:rsidRPr="00870971">
        <w:rPr>
          <w:rFonts w:ascii="Arial" w:eastAsia="Times New Roman" w:hAnsi="Arial" w:cs="Arial"/>
          <w:i/>
          <w:color w:val="343434"/>
          <w:kern w:val="28"/>
          <w:sz w:val="20"/>
          <w:szCs w:val="20"/>
          <w:lang w:eastAsia="en-GB"/>
          <w14:cntxtAlts/>
        </w:rPr>
        <w:t>’s</w:t>
      </w:r>
      <w:r w:rsidRPr="00870971">
        <w:rPr>
          <w:rFonts w:ascii="Arial" w:eastAsia="Times New Roman" w:hAnsi="Arial" w:cs="Arial"/>
          <w:i/>
          <w:color w:val="343434"/>
          <w:kern w:val="28"/>
          <w:sz w:val="20"/>
          <w:szCs w:val="20"/>
          <w:lang w:eastAsia="en-GB"/>
          <w14:cntxtAlts/>
        </w:rPr>
        <w:t xml:space="preserve"> Basics for Students</w:t>
      </w:r>
    </w:p>
    <w:p w:rsidR="00FB081B" w:rsidRPr="00870971" w:rsidRDefault="00FB081B" w:rsidP="008A5A86">
      <w:pPr>
        <w:pStyle w:val="ListParagraph"/>
        <w:widowControl w:val="0"/>
        <w:spacing w:after="200" w:line="300" w:lineRule="auto"/>
        <w:ind w:left="420"/>
        <w:rPr>
          <w:rFonts w:ascii="Arial" w:eastAsia="Times New Roman" w:hAnsi="Arial" w:cs="Arial"/>
          <w:i/>
          <w:color w:val="343434"/>
          <w:kern w:val="28"/>
          <w:sz w:val="20"/>
          <w:szCs w:val="20"/>
          <w:lang w:eastAsia="en-GB"/>
          <w14:cntxtAlts/>
        </w:rPr>
      </w:pPr>
      <w:r w:rsidRPr="00870971">
        <w:rPr>
          <w:rFonts w:ascii="Arial" w:eastAsia="Times New Roman" w:hAnsi="Arial" w:cs="Arial"/>
          <w:i/>
          <w:color w:val="343434"/>
          <w:kern w:val="28"/>
          <w:sz w:val="20"/>
          <w:szCs w:val="20"/>
          <w:lang w:eastAsia="en-GB"/>
          <w14:cntxtAlts/>
        </w:rPr>
        <w:t>BAFA</w:t>
      </w:r>
      <w:r w:rsidR="006B0096" w:rsidRPr="00870971">
        <w:rPr>
          <w:rFonts w:ascii="Arial" w:eastAsia="Times New Roman" w:hAnsi="Arial" w:cs="Arial"/>
          <w:i/>
          <w:color w:val="343434"/>
          <w:kern w:val="28"/>
          <w:sz w:val="20"/>
          <w:szCs w:val="20"/>
          <w:lang w:eastAsia="en-GB"/>
          <w14:cntxtAlts/>
        </w:rPr>
        <w:t>’s</w:t>
      </w:r>
      <w:r w:rsidRPr="00870971">
        <w:rPr>
          <w:rFonts w:ascii="Arial" w:eastAsia="Times New Roman" w:hAnsi="Arial" w:cs="Arial"/>
          <w:i/>
          <w:color w:val="343434"/>
          <w:kern w:val="28"/>
          <w:sz w:val="20"/>
          <w:szCs w:val="20"/>
          <w:lang w:eastAsia="en-GB"/>
          <w14:cntxtAlts/>
        </w:rPr>
        <w:t xml:space="preserve"> Basics for Teachers</w:t>
      </w:r>
    </w:p>
    <w:p w:rsidR="00FB081B" w:rsidRPr="007C02D0" w:rsidRDefault="00870971" w:rsidP="008A5A86">
      <w:pPr>
        <w:pStyle w:val="ListParagraph"/>
        <w:widowControl w:val="0"/>
        <w:spacing w:after="200" w:line="300" w:lineRule="auto"/>
        <w:ind w:left="420"/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etc</w:t>
      </w:r>
      <w:r w:rsidR="00FB081B"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.</w:t>
      </w:r>
    </w:p>
    <w:p w:rsidR="007C02D0" w:rsidRPr="0010465A" w:rsidRDefault="00E92358" w:rsidP="006154C2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 w:rsidRPr="0010465A"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‘</w:t>
      </w:r>
      <w:r w:rsidR="007C02D0" w:rsidRPr="0010465A"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BAFA’s Basics of</w:t>
      </w:r>
      <w:r w:rsidRPr="0010465A"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’</w:t>
      </w:r>
      <w:r w:rsidR="00A92CE1"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 xml:space="preserve">  </w:t>
      </w:r>
    </w:p>
    <w:p w:rsidR="007C02D0" w:rsidRDefault="007C02D0" w:rsidP="00FB081B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</w:pPr>
      <w:r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To compliment the </w:t>
      </w:r>
      <w:r w:rsidRPr="00870971">
        <w:rPr>
          <w:rFonts w:ascii="Arial" w:eastAsia="Times New Roman" w:hAnsi="Arial" w:cs="Arial"/>
          <w:b/>
          <w:i/>
          <w:color w:val="343434"/>
          <w:kern w:val="28"/>
          <w:sz w:val="20"/>
          <w:szCs w:val="20"/>
          <w:lang w:eastAsia="en-GB"/>
          <w14:cntxtAlts/>
        </w:rPr>
        <w:t xml:space="preserve">‘BAFA’s Basic for’ </w:t>
      </w:r>
      <w:r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informa</w:t>
      </w:r>
      <w:r w:rsidR="00870971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tion sheets, there is also the </w:t>
      </w:r>
      <w:r w:rsidR="00870971" w:rsidRPr="00870971">
        <w:rPr>
          <w:rFonts w:ascii="Arial" w:eastAsia="Times New Roman" w:hAnsi="Arial" w:cs="Arial"/>
          <w:b/>
          <w:color w:val="343434"/>
          <w:kern w:val="28"/>
          <w:sz w:val="20"/>
          <w:szCs w:val="20"/>
          <w:lang w:eastAsia="en-GB"/>
          <w14:cntxtAlts/>
        </w:rPr>
        <w:t>‘</w:t>
      </w:r>
      <w:r w:rsidRPr="00870971">
        <w:rPr>
          <w:rFonts w:ascii="Arial" w:eastAsia="Times New Roman" w:hAnsi="Arial" w:cs="Arial"/>
          <w:b/>
          <w:i/>
          <w:color w:val="343434"/>
          <w:kern w:val="28"/>
          <w:sz w:val="20"/>
          <w:szCs w:val="20"/>
          <w:lang w:eastAsia="en-GB"/>
          <w14:cntxtAlts/>
        </w:rPr>
        <w:t>BAFA’s Basic of’</w:t>
      </w:r>
      <w:r w:rsidR="00870971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 series, i</w:t>
      </w:r>
      <w:r w:rsidRPr="007C02D0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n the same style as the ‘BAFA’s Basics for’ but content-wise, the ‘BAFA’s Basics of’ relate to the more technical questions that people may have</w:t>
      </w:r>
      <w:r w:rsidR="00840F97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 for example;</w:t>
      </w:r>
    </w:p>
    <w:p w:rsidR="00840F97" w:rsidRPr="00870971" w:rsidRDefault="00840F97" w:rsidP="00870971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</w:pPr>
      <w:r w:rsidRPr="00870971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BAFA</w:t>
      </w:r>
      <w:r w:rsidR="00870971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’s</w:t>
      </w:r>
      <w:r w:rsidRPr="00870971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 Basics of 3v3 flag football</w:t>
      </w:r>
    </w:p>
    <w:p w:rsidR="00A92CE1" w:rsidRDefault="00840F97" w:rsidP="00870971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</w:pPr>
      <w:r w:rsidRPr="00870971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BAFA</w:t>
      </w:r>
      <w:r w:rsidR="00870971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’s</w:t>
      </w:r>
      <w:r w:rsidRPr="00870971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 Basics of 5v5 flag football</w:t>
      </w:r>
    </w:p>
    <w:p w:rsidR="00A92CE1" w:rsidRPr="00A92CE1" w:rsidRDefault="00A92CE1" w:rsidP="00A92CE1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BAFA’s Basics of the National Schools’ Championships.</w:t>
      </w:r>
    </w:p>
    <w:p w:rsidR="00A92CE1" w:rsidRDefault="00A92CE1" w:rsidP="00870971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</w:pPr>
    </w:p>
    <w:p w:rsidR="00840F97" w:rsidRDefault="00A92CE1" w:rsidP="00870971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</w:pPr>
      <w:r>
        <w:rPr>
          <w:noProof/>
          <w:lang w:val="en-GB" w:eastAsia="en-GB"/>
        </w:rPr>
        <w:drawing>
          <wp:inline distT="0" distB="0" distL="0" distR="0">
            <wp:extent cx="2233347" cy="1639330"/>
            <wp:effectExtent l="0" t="0" r="0" b="0"/>
            <wp:docPr id="7" name="Picture 7" descr="C:\Users\Rob Rooksby\AppData\Local\Microsoft\Windows\INetCacheContent.Word\IMG_931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 Rooksby\AppData\Local\Microsoft\Windows\INetCacheContent.Word\IMG_9311 - Cop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50" cy="1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5E" w:rsidRPr="00A92CE1" w:rsidRDefault="006B2122" w:rsidP="00A92CE1">
      <w:pPr>
        <w:pStyle w:val="SidebarHeading"/>
        <w:ind w:left="0"/>
        <w:rPr>
          <w:sz w:val="20"/>
          <w:szCs w:val="20"/>
        </w:rPr>
      </w:pPr>
      <w:r w:rsidRPr="00A92CE1">
        <w:rPr>
          <w:sz w:val="20"/>
          <w:szCs w:val="20"/>
        </w:rPr>
        <w:t>See also;</w:t>
      </w:r>
    </w:p>
    <w:p w:rsidR="00CB5D75" w:rsidRPr="00A92CE1" w:rsidRDefault="006C6BDE" w:rsidP="00A92CE1">
      <w:pPr>
        <w:pStyle w:val="SidebarText"/>
        <w:ind w:left="-21"/>
        <w:rPr>
          <w:i/>
          <w:sz w:val="20"/>
          <w:szCs w:val="20"/>
        </w:rPr>
      </w:pPr>
      <w:hyperlink r:id="rId15" w:history="1">
        <w:r w:rsidR="00A92CE1" w:rsidRPr="00A92CE1">
          <w:rPr>
            <w:rStyle w:val="Hyperlink"/>
            <w:i/>
            <w:sz w:val="20"/>
            <w:szCs w:val="20"/>
          </w:rPr>
          <w:t>https://www.youthsporttrust.org/</w:t>
        </w:r>
      </w:hyperlink>
      <w:r w:rsidR="00A92CE1">
        <w:rPr>
          <w:i/>
          <w:sz w:val="22"/>
        </w:rPr>
        <w:t xml:space="preserve">                                                             </w:t>
      </w:r>
      <w:hyperlink r:id="rId16" w:history="1">
        <w:r w:rsidR="00A92CE1" w:rsidRPr="00A92CE1">
          <w:rPr>
            <w:rStyle w:val="Hyperlink"/>
            <w:i/>
            <w:sz w:val="20"/>
            <w:szCs w:val="20"/>
          </w:rPr>
          <w:t>http://www.youthsportdirect.org/</w:t>
        </w:r>
      </w:hyperlink>
      <w:r w:rsidR="00A92CE1" w:rsidRPr="00A92CE1">
        <w:rPr>
          <w:i/>
          <w:sz w:val="20"/>
          <w:szCs w:val="20"/>
        </w:rPr>
        <w:t xml:space="preserve"> </w:t>
      </w:r>
      <w:r w:rsidR="00A92CE1">
        <w:rPr>
          <w:i/>
          <w:sz w:val="20"/>
          <w:szCs w:val="20"/>
        </w:rPr>
        <w:t xml:space="preserve"> </w:t>
      </w:r>
      <w:hyperlink r:id="rId17" w:history="1">
        <w:r w:rsidR="00A92CE1" w:rsidRPr="00412161">
          <w:rPr>
            <w:rStyle w:val="Hyperlink"/>
            <w:i/>
            <w:sz w:val="20"/>
            <w:szCs w:val="20"/>
          </w:rPr>
          <w:t>http://www.britishamericanfootball.org/</w:t>
        </w:r>
      </w:hyperlink>
      <w:r w:rsidR="00A92CE1">
        <w:rPr>
          <w:i/>
          <w:sz w:val="20"/>
          <w:szCs w:val="20"/>
        </w:rPr>
        <w:t xml:space="preserve"> </w:t>
      </w:r>
    </w:p>
    <w:p w:rsidR="0069752A" w:rsidRDefault="00870971" w:rsidP="00A92CE1">
      <w:pPr>
        <w:pStyle w:val="SidebarText"/>
        <w:ind w:left="-21"/>
        <w:rPr>
          <w:rStyle w:val="Hyperlink"/>
          <w:sz w:val="20"/>
          <w:szCs w:val="20"/>
        </w:rPr>
      </w:pPr>
      <w:r w:rsidRPr="00A92CE1">
        <w:rPr>
          <w:sz w:val="20"/>
          <w:szCs w:val="20"/>
        </w:rPr>
        <w:t xml:space="preserve">For more </w:t>
      </w:r>
      <w:r w:rsidR="00C81AFF" w:rsidRPr="00A92CE1">
        <w:rPr>
          <w:sz w:val="20"/>
          <w:szCs w:val="20"/>
        </w:rPr>
        <w:t>information,</w:t>
      </w:r>
      <w:r w:rsidRPr="00A92CE1">
        <w:rPr>
          <w:sz w:val="20"/>
          <w:szCs w:val="20"/>
        </w:rPr>
        <w:t xml:space="preserve"> c</w:t>
      </w:r>
      <w:r w:rsidR="0069752A" w:rsidRPr="00A92CE1">
        <w:rPr>
          <w:sz w:val="20"/>
          <w:szCs w:val="20"/>
        </w:rPr>
        <w:t xml:space="preserve">ontact: </w:t>
      </w:r>
      <w:hyperlink r:id="rId18" w:history="1">
        <w:r w:rsidR="0069752A" w:rsidRPr="00A92CE1">
          <w:rPr>
            <w:rStyle w:val="Hyperlink"/>
            <w:sz w:val="20"/>
            <w:szCs w:val="20"/>
          </w:rPr>
          <w:t>schools@britishamericanfootball.org</w:t>
        </w:r>
      </w:hyperlink>
    </w:p>
    <w:p w:rsidR="00A92CE1" w:rsidRPr="00A92CE1" w:rsidRDefault="00AB5804" w:rsidP="00A92CE1">
      <w:pPr>
        <w:pStyle w:val="SidebarText"/>
        <w:ind w:left="-21"/>
        <w:rPr>
          <w:rStyle w:val="PageNumber"/>
          <w:color w:val="262626" w:themeColor="text1" w:themeTint="D9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223319" cy="1581664"/>
            <wp:effectExtent l="0" t="0" r="5715" b="0"/>
            <wp:docPr id="8" name="Picture 8" descr="C:\Users\Rob Rooksby\AppData\Local\Microsoft\Windows\INetCacheContent.Word\FootballIMG_9457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 Rooksby\AppData\Local\Microsoft\Windows\INetCacheContent.Word\FootballIMG_9457 - Cop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32" cy="158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5E" w:rsidRDefault="0001065E">
      <w:pPr>
        <w:pStyle w:val="Sidebarphoto"/>
      </w:pPr>
    </w:p>
    <w:sectPr w:rsidR="0001065E" w:rsidSect="00F57EEF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DE" w:rsidRDefault="006C6BDE">
      <w:pPr>
        <w:spacing w:after="0"/>
      </w:pPr>
      <w:r>
        <w:separator/>
      </w:r>
    </w:p>
    <w:p w:rsidR="006C6BDE" w:rsidRDefault="006C6BDE"/>
    <w:p w:rsidR="006C6BDE" w:rsidRDefault="006C6BDE"/>
  </w:endnote>
  <w:endnote w:type="continuationSeparator" w:id="0">
    <w:p w:rsidR="006C6BDE" w:rsidRDefault="006C6BDE">
      <w:pPr>
        <w:spacing w:after="0"/>
      </w:pPr>
      <w:r>
        <w:continuationSeparator/>
      </w:r>
    </w:p>
    <w:p w:rsidR="006C6BDE" w:rsidRDefault="006C6BDE"/>
    <w:p w:rsidR="006C6BDE" w:rsidRDefault="006C6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DE" w:rsidRDefault="006C6BDE">
      <w:pPr>
        <w:spacing w:after="0"/>
      </w:pPr>
      <w:r>
        <w:separator/>
      </w:r>
    </w:p>
    <w:p w:rsidR="006C6BDE" w:rsidRDefault="006C6BDE"/>
    <w:p w:rsidR="006C6BDE" w:rsidRDefault="006C6BDE"/>
  </w:footnote>
  <w:footnote w:type="continuationSeparator" w:id="0">
    <w:p w:rsidR="006C6BDE" w:rsidRDefault="006C6BDE">
      <w:pPr>
        <w:spacing w:after="0"/>
      </w:pPr>
      <w:r>
        <w:continuationSeparator/>
      </w:r>
    </w:p>
    <w:p w:rsidR="006C6BDE" w:rsidRDefault="006C6BDE"/>
    <w:p w:rsidR="006C6BDE" w:rsidRDefault="006C6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6C6BDE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C7B3B">
                <w:rPr>
                  <w:lang w:val="en-GB"/>
                </w:rPr>
                <w:t>BAFA’s Basics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5F0309">
                <w:rPr>
                  <w:lang w:val="en-GB"/>
                </w:rPr>
                <w:t>‘for’ and ‘of’ Explained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797CD0">
                <w:rPr>
                  <w:rStyle w:val="IssueNumberChar"/>
                </w:rPr>
                <w:t>#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A92CE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 wp14:anchorId="46114C81" wp14:editId="20B0CA2E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C96955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6C6BDE">
          <w:pPr>
            <w:pStyle w:val="Header"/>
          </w:pPr>
          <w:sdt>
            <w:sdt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C7B3B">
                <w:rPr>
                  <w:lang w:val="en-GB"/>
                </w:rPr>
                <w:t>BAFA’s Basics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5F0309">
                <w:rPr>
                  <w:lang w:val="en-GB"/>
                </w:rPr>
                <w:t>‘for’ and ‘of’ Explained</w:t>
              </w:r>
            </w:sdtContent>
          </w:sdt>
        </w:p>
      </w:tc>
      <w:tc>
        <w:tcPr>
          <w:tcW w:w="5746" w:type="dxa"/>
          <w:vAlign w:val="bottom"/>
        </w:tcPr>
        <w:p w:rsidR="0001065E" w:rsidRDefault="00797CD0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709384488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t>#</w:t>
              </w:r>
            </w:sdtContent>
          </w:sdt>
          <w:r>
            <w:t xml:space="preserve"> </w:t>
          </w: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9AA01A7"/>
    <w:multiLevelType w:val="hybridMultilevel"/>
    <w:tmpl w:val="CA2CAADC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D2A87"/>
    <w:multiLevelType w:val="hybridMultilevel"/>
    <w:tmpl w:val="E7E24708"/>
    <w:lvl w:ilvl="0" w:tplc="2EA4A0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C3CD5"/>
    <w:multiLevelType w:val="hybridMultilevel"/>
    <w:tmpl w:val="0F8E064E"/>
    <w:lvl w:ilvl="0" w:tplc="EFE255B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2015E11"/>
    <w:multiLevelType w:val="hybridMultilevel"/>
    <w:tmpl w:val="1CC865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D0"/>
    <w:rsid w:val="0001065E"/>
    <w:rsid w:val="000B21C5"/>
    <w:rsid w:val="000E2E59"/>
    <w:rsid w:val="0010465A"/>
    <w:rsid w:val="0015169A"/>
    <w:rsid w:val="001545EC"/>
    <w:rsid w:val="002F7A33"/>
    <w:rsid w:val="003278BB"/>
    <w:rsid w:val="00354A39"/>
    <w:rsid w:val="003813F3"/>
    <w:rsid w:val="003B31D0"/>
    <w:rsid w:val="004C7B3B"/>
    <w:rsid w:val="004D3201"/>
    <w:rsid w:val="0056077D"/>
    <w:rsid w:val="00560F60"/>
    <w:rsid w:val="005A2674"/>
    <w:rsid w:val="005F0309"/>
    <w:rsid w:val="006154C2"/>
    <w:rsid w:val="00641B16"/>
    <w:rsid w:val="00665103"/>
    <w:rsid w:val="0067704B"/>
    <w:rsid w:val="00694A9B"/>
    <w:rsid w:val="0069752A"/>
    <w:rsid w:val="006B0096"/>
    <w:rsid w:val="006B2122"/>
    <w:rsid w:val="006C261F"/>
    <w:rsid w:val="006C6BDE"/>
    <w:rsid w:val="00713F82"/>
    <w:rsid w:val="007176E8"/>
    <w:rsid w:val="00755262"/>
    <w:rsid w:val="007622CB"/>
    <w:rsid w:val="00797CD0"/>
    <w:rsid w:val="007A3C40"/>
    <w:rsid w:val="007C02D0"/>
    <w:rsid w:val="00840F97"/>
    <w:rsid w:val="00854991"/>
    <w:rsid w:val="00870971"/>
    <w:rsid w:val="008A5A86"/>
    <w:rsid w:val="009412FE"/>
    <w:rsid w:val="009E1620"/>
    <w:rsid w:val="00A92CE1"/>
    <w:rsid w:val="00AB5804"/>
    <w:rsid w:val="00B70276"/>
    <w:rsid w:val="00C81AFF"/>
    <w:rsid w:val="00CB5D75"/>
    <w:rsid w:val="00DA7C86"/>
    <w:rsid w:val="00DD635F"/>
    <w:rsid w:val="00E4060F"/>
    <w:rsid w:val="00E92358"/>
    <w:rsid w:val="00EE2A94"/>
    <w:rsid w:val="00EF3EC6"/>
    <w:rsid w:val="00F407E5"/>
    <w:rsid w:val="00F57EEF"/>
    <w:rsid w:val="00F72AFA"/>
    <w:rsid w:val="00F830A1"/>
    <w:rsid w:val="00FB081B"/>
    <w:rsid w:val="00FD6F9F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EDA85"/>
  <w15:docId w15:val="{E4E6D070-3FE9-4B50-A435-F6C96022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qFormat/>
    <w:rsid w:val="00FB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schools@britishamericanfootball.org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britishamericanfootball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hsportdirect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youthsporttrust.org/" TargetMode="External"/><Relationship Id="rId10" Type="http://schemas.openxmlformats.org/officeDocument/2006/relationships/hyperlink" Target="http://www.yourschoolgames.com/" TargetMode="External"/><Relationship Id="rId19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%20Rooksby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B296C-CE85-4655-A38E-4EB7B76B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112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BAFA’s Basics</dc:subject>
  <dc:creator>Robert Rooksby</dc:creator>
  <cp:keywords/>
  <cp:lastModifiedBy>Robert Rooksby</cp:lastModifiedBy>
  <cp:revision>35</cp:revision>
  <cp:lastPrinted>2016-08-27T16:28:00Z</cp:lastPrinted>
  <dcterms:created xsi:type="dcterms:W3CDTF">2016-07-26T13:41:00Z</dcterms:created>
  <dcterms:modified xsi:type="dcterms:W3CDTF">2016-09-12T15:21:00Z</dcterms:modified>
  <cp:contentStatus>‘for’ and ‘of’ Explained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