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C49" w:rsidRPr="00490963" w:rsidRDefault="00D96C49" w:rsidP="00D96C49">
      <w:pPr>
        <w:spacing w:before="120" w:after="120"/>
        <w:jc w:val="both"/>
        <w:rPr>
          <w:rFonts w:ascii="Calibri" w:hAnsi="Calibri" w:cs="Calibri"/>
          <w:sz w:val="56"/>
          <w:szCs w:val="56"/>
        </w:rPr>
      </w:pPr>
      <w:r w:rsidRPr="00490963">
        <w:rPr>
          <w:rFonts w:ascii="Calibri" w:hAnsi="Calibri" w:cs="Calibri"/>
          <w:color w:val="000000"/>
          <w:kern w:val="24"/>
          <w:sz w:val="56"/>
          <w:szCs w:val="56"/>
        </w:rPr>
        <w:t>British American Football Association</w:t>
      </w:r>
    </w:p>
    <w:p w:rsidR="00D96C49" w:rsidRPr="00490963" w:rsidRDefault="00D96C49" w:rsidP="00D96C49">
      <w:pPr>
        <w:spacing w:before="480" w:after="480"/>
        <w:jc w:val="both"/>
        <w:rPr>
          <w:rFonts w:ascii="Calibri" w:hAnsi="Calibri" w:cs="Calibri"/>
          <w:sz w:val="20"/>
          <w:szCs w:val="20"/>
        </w:rPr>
      </w:pPr>
    </w:p>
    <w:p w:rsidR="00D96C49" w:rsidRPr="00490963" w:rsidRDefault="00D96C49" w:rsidP="00D96C49">
      <w:pPr>
        <w:spacing w:before="480" w:after="480"/>
        <w:jc w:val="both"/>
        <w:rPr>
          <w:rFonts w:ascii="Calibri" w:hAnsi="Calibri" w:cs="Calibri"/>
          <w:sz w:val="20"/>
          <w:szCs w:val="20"/>
        </w:rPr>
      </w:pPr>
      <w:r w:rsidRPr="00490963">
        <w:rPr>
          <w:rFonts w:ascii="Calibri" w:hAnsi="Calibri" w:cs="Calibri"/>
          <w:noProof/>
          <w:sz w:val="20"/>
          <w:szCs w:val="20"/>
        </w:rPr>
        <w:drawing>
          <wp:inline distT="0" distB="0" distL="0" distR="0" wp14:anchorId="472750F0" wp14:editId="4A58ED2A">
            <wp:extent cx="2095500" cy="1409700"/>
            <wp:effectExtent l="0" t="0" r="0" b="0"/>
            <wp:docPr id="1"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inline>
        </w:drawing>
      </w:r>
    </w:p>
    <w:p w:rsidR="00D96C49" w:rsidRPr="00490963" w:rsidRDefault="00D96C49" w:rsidP="00D96C49">
      <w:pPr>
        <w:spacing w:line="200" w:lineRule="exact"/>
        <w:jc w:val="both"/>
        <w:rPr>
          <w:rFonts w:ascii="Calibri" w:hAnsi="Calibri" w:cs="Calibri"/>
          <w:sz w:val="20"/>
          <w:szCs w:val="20"/>
        </w:rPr>
      </w:pPr>
    </w:p>
    <w:p w:rsidR="00D96C49" w:rsidRPr="00490963" w:rsidRDefault="00D96C49" w:rsidP="00D96C49">
      <w:pPr>
        <w:spacing w:line="200" w:lineRule="exact"/>
        <w:jc w:val="both"/>
        <w:rPr>
          <w:rFonts w:ascii="Calibri" w:hAnsi="Calibri" w:cs="Calibri"/>
          <w:sz w:val="20"/>
          <w:szCs w:val="20"/>
        </w:rPr>
      </w:pPr>
    </w:p>
    <w:p w:rsidR="00D96C49" w:rsidRPr="00490963" w:rsidRDefault="00D96C49" w:rsidP="00D96C49">
      <w:pPr>
        <w:spacing w:line="200" w:lineRule="exact"/>
        <w:jc w:val="both"/>
        <w:rPr>
          <w:rFonts w:ascii="Calibri" w:hAnsi="Calibri" w:cs="Calibri"/>
          <w:sz w:val="20"/>
          <w:szCs w:val="20"/>
        </w:rPr>
      </w:pPr>
    </w:p>
    <w:p w:rsidR="00D96C49" w:rsidRPr="00490963" w:rsidRDefault="00D96C49" w:rsidP="00D96C49">
      <w:pPr>
        <w:spacing w:line="200" w:lineRule="exact"/>
        <w:jc w:val="both"/>
        <w:rPr>
          <w:rFonts w:ascii="Calibri" w:hAnsi="Calibri" w:cs="Calibri"/>
          <w:sz w:val="20"/>
          <w:szCs w:val="20"/>
        </w:rPr>
      </w:pPr>
    </w:p>
    <w:p w:rsidR="00D96C49" w:rsidRPr="00490963" w:rsidRDefault="00D96C49" w:rsidP="00D96C49">
      <w:pPr>
        <w:spacing w:line="620" w:lineRule="exact"/>
        <w:ind w:right="-20"/>
        <w:jc w:val="both"/>
        <w:rPr>
          <w:rFonts w:ascii="Calibri" w:eastAsia="Calibri" w:hAnsi="Calibri" w:cs="Calibri"/>
          <w:sz w:val="48"/>
          <w:szCs w:val="48"/>
        </w:rPr>
      </w:pPr>
      <w:r w:rsidRPr="00490963">
        <w:rPr>
          <w:rFonts w:ascii="Calibri" w:eastAsia="Calibri" w:hAnsi="Calibri" w:cs="Calibri"/>
          <w:i/>
          <w:position w:val="2"/>
          <w:sz w:val="48"/>
          <w:szCs w:val="48"/>
        </w:rPr>
        <w:t>Equality Policy</w:t>
      </w:r>
    </w:p>
    <w:p w:rsidR="00D96C49" w:rsidRPr="00490963" w:rsidRDefault="00D96C49" w:rsidP="00D96C49">
      <w:pPr>
        <w:spacing w:before="7" w:line="100" w:lineRule="exact"/>
        <w:jc w:val="both"/>
        <w:rPr>
          <w:rFonts w:ascii="Calibri" w:eastAsia="Calibri" w:hAnsi="Calibri" w:cs="Calibri"/>
          <w:sz w:val="20"/>
          <w:szCs w:val="20"/>
        </w:rPr>
      </w:pPr>
    </w:p>
    <w:p w:rsidR="00D96C49" w:rsidRDefault="00D96C49" w:rsidP="00D96C49">
      <w:pPr>
        <w:spacing w:line="200" w:lineRule="exact"/>
        <w:jc w:val="both"/>
        <w:rPr>
          <w:rFonts w:ascii="Calibri" w:hAnsi="Calibri" w:cs="Calibri"/>
          <w:sz w:val="20"/>
          <w:szCs w:val="20"/>
        </w:rPr>
      </w:pPr>
    </w:p>
    <w:p w:rsidR="00D96C49" w:rsidRDefault="00D96C49" w:rsidP="00D96C49">
      <w:pPr>
        <w:spacing w:line="200" w:lineRule="exact"/>
        <w:jc w:val="both"/>
        <w:rPr>
          <w:rFonts w:ascii="Calibri" w:hAnsi="Calibri" w:cs="Calibri"/>
          <w:sz w:val="20"/>
          <w:szCs w:val="20"/>
        </w:rPr>
      </w:pPr>
    </w:p>
    <w:p w:rsidR="00D96C49" w:rsidRDefault="00D96C49" w:rsidP="00D96C49">
      <w:pPr>
        <w:spacing w:line="200" w:lineRule="exact"/>
        <w:jc w:val="both"/>
        <w:rPr>
          <w:rFonts w:ascii="Calibri" w:hAnsi="Calibri" w:cs="Calibri"/>
          <w:sz w:val="20"/>
          <w:szCs w:val="20"/>
        </w:rPr>
      </w:pPr>
    </w:p>
    <w:p w:rsidR="00D96C49" w:rsidRDefault="00D96C49" w:rsidP="00D96C49">
      <w:pPr>
        <w:spacing w:line="200" w:lineRule="exact"/>
        <w:jc w:val="both"/>
        <w:rPr>
          <w:rFonts w:ascii="Calibri" w:hAnsi="Calibri" w:cs="Calibri"/>
          <w:sz w:val="20"/>
          <w:szCs w:val="20"/>
        </w:rPr>
      </w:pPr>
    </w:p>
    <w:p w:rsidR="00D96C49" w:rsidRDefault="00D96C49" w:rsidP="00D96C49">
      <w:pPr>
        <w:spacing w:line="200" w:lineRule="exact"/>
        <w:jc w:val="both"/>
        <w:rPr>
          <w:rFonts w:ascii="Calibri" w:hAnsi="Calibri" w:cs="Calibri"/>
          <w:sz w:val="20"/>
          <w:szCs w:val="20"/>
        </w:rPr>
      </w:pPr>
    </w:p>
    <w:p w:rsidR="00D96C49" w:rsidRPr="00490963" w:rsidRDefault="00D96C49" w:rsidP="00D96C49">
      <w:pPr>
        <w:spacing w:line="200" w:lineRule="exact"/>
        <w:jc w:val="both"/>
        <w:rPr>
          <w:rFonts w:ascii="Calibri" w:hAnsi="Calibri" w:cs="Calibri"/>
          <w:sz w:val="20"/>
          <w:szCs w:val="20"/>
        </w:rPr>
      </w:pPr>
    </w:p>
    <w:p w:rsidR="00D96C49" w:rsidRPr="00490963" w:rsidRDefault="00D96C49" w:rsidP="00D96C49">
      <w:pPr>
        <w:spacing w:before="24"/>
        <w:ind w:left="107" w:right="-20"/>
        <w:jc w:val="both"/>
        <w:rPr>
          <w:rFonts w:ascii="Calibri" w:eastAsia="Arial" w:hAnsi="Calibri" w:cs="Calibri"/>
          <w:color w:val="002060"/>
          <w:sz w:val="28"/>
          <w:szCs w:val="20"/>
        </w:rPr>
      </w:pPr>
      <w:r w:rsidRPr="00490963">
        <w:rPr>
          <w:rFonts w:ascii="Calibri" w:eastAsia="Arial" w:hAnsi="Calibri" w:cs="Calibri"/>
          <w:color w:val="002060"/>
          <w:sz w:val="28"/>
          <w:szCs w:val="20"/>
        </w:rPr>
        <w:t>Updated</w:t>
      </w:r>
      <w:r w:rsidRPr="00490963">
        <w:rPr>
          <w:rFonts w:ascii="Calibri" w:eastAsia="Arial" w:hAnsi="Calibri" w:cs="Calibri"/>
          <w:color w:val="002060"/>
          <w:spacing w:val="-11"/>
          <w:sz w:val="28"/>
          <w:szCs w:val="20"/>
        </w:rPr>
        <w:t xml:space="preserve"> </w:t>
      </w:r>
      <w:r w:rsidRPr="00490963">
        <w:rPr>
          <w:rFonts w:ascii="Calibri" w:eastAsia="Arial" w:hAnsi="Calibri" w:cs="Calibri"/>
          <w:color w:val="002060"/>
          <w:sz w:val="28"/>
          <w:szCs w:val="20"/>
        </w:rPr>
        <w:t>August 2017</w:t>
      </w:r>
    </w:p>
    <w:p w:rsidR="00D96C49" w:rsidRDefault="00D96C49">
      <w:pPr>
        <w:rPr>
          <w:rFonts w:ascii="Calibri,Bold" w:hAnsi="Calibri,Bold" w:cs="Calibri,Bold"/>
          <w:b/>
          <w:bCs/>
          <w:color w:val="000000"/>
          <w:sz w:val="28"/>
          <w:szCs w:val="28"/>
        </w:rPr>
      </w:pPr>
    </w:p>
    <w:p w:rsidR="00D96C49" w:rsidRDefault="00D96C49" w:rsidP="00D96C49">
      <w:pPr>
        <w:autoSpaceDE w:val="0"/>
        <w:autoSpaceDN w:val="0"/>
        <w:adjustRightInd w:val="0"/>
        <w:spacing w:after="0" w:line="276" w:lineRule="auto"/>
        <w:jc w:val="both"/>
        <w:rPr>
          <w:rFonts w:ascii="Calibri,Bold" w:hAnsi="Calibri,Bold" w:cs="Calibri,Bold"/>
          <w:b/>
          <w:bCs/>
          <w:color w:val="000000"/>
          <w:sz w:val="28"/>
          <w:szCs w:val="28"/>
        </w:rPr>
      </w:pPr>
    </w:p>
    <w:p w:rsidR="00D96C49" w:rsidRDefault="00D96C49">
      <w:pPr>
        <w:rPr>
          <w:rFonts w:ascii="Calibri,Bold" w:hAnsi="Calibri,Bold" w:cs="Calibri,Bold"/>
          <w:b/>
          <w:bCs/>
          <w:color w:val="000000"/>
          <w:sz w:val="28"/>
          <w:szCs w:val="28"/>
        </w:rPr>
      </w:pPr>
      <w:r>
        <w:rPr>
          <w:rFonts w:ascii="Calibri,Bold" w:hAnsi="Calibri,Bold" w:cs="Calibri,Bold"/>
          <w:b/>
          <w:bCs/>
          <w:color w:val="000000"/>
          <w:sz w:val="28"/>
          <w:szCs w:val="28"/>
        </w:rPr>
        <w:br w:type="page"/>
      </w:r>
    </w:p>
    <w:p w:rsidR="00D96C49" w:rsidRDefault="00D96C49">
      <w:pPr>
        <w:pStyle w:val="TOC1"/>
        <w:tabs>
          <w:tab w:val="right" w:leader="dot" w:pos="9350"/>
        </w:tabs>
        <w:rPr>
          <w:rFonts w:ascii="Calibri,Bold" w:hAnsi="Calibri,Bold" w:cs="Calibri,Bold"/>
          <w:b/>
          <w:bCs/>
          <w:color w:val="000000"/>
          <w:sz w:val="28"/>
          <w:szCs w:val="28"/>
        </w:rPr>
      </w:pPr>
      <w:r>
        <w:rPr>
          <w:rFonts w:ascii="Calibri,Bold" w:hAnsi="Calibri,Bold" w:cs="Calibri,Bold"/>
          <w:b/>
          <w:bCs/>
          <w:color w:val="000000"/>
          <w:sz w:val="28"/>
          <w:szCs w:val="28"/>
        </w:rPr>
        <w:lastRenderedPageBreak/>
        <w:t xml:space="preserve">Contents </w:t>
      </w:r>
    </w:p>
    <w:p w:rsidR="00D96C49" w:rsidRPr="00D96C49" w:rsidRDefault="00D96C49">
      <w:pPr>
        <w:pStyle w:val="TOC1"/>
        <w:tabs>
          <w:tab w:val="right" w:leader="dot" w:pos="9350"/>
        </w:tabs>
        <w:rPr>
          <w:rFonts w:eastAsiaTheme="minorEastAsia"/>
          <w:noProof/>
          <w:sz w:val="28"/>
          <w:lang w:eastAsia="en-GB"/>
        </w:rPr>
      </w:pPr>
      <w:r>
        <w:rPr>
          <w:rFonts w:ascii="Calibri,Bold" w:hAnsi="Calibri,Bold" w:cs="Calibri,Bold"/>
          <w:b/>
          <w:bCs/>
          <w:color w:val="000000"/>
          <w:sz w:val="28"/>
          <w:szCs w:val="28"/>
        </w:rPr>
        <w:fldChar w:fldCharType="begin"/>
      </w:r>
      <w:r>
        <w:rPr>
          <w:rFonts w:ascii="Calibri,Bold" w:hAnsi="Calibri,Bold" w:cs="Calibri,Bold"/>
          <w:b/>
          <w:bCs/>
          <w:color w:val="000000"/>
          <w:sz w:val="28"/>
          <w:szCs w:val="28"/>
        </w:rPr>
        <w:instrText xml:space="preserve"> TOC \o "1-1" \h \z \u </w:instrText>
      </w:r>
      <w:r>
        <w:rPr>
          <w:rFonts w:ascii="Calibri,Bold" w:hAnsi="Calibri,Bold" w:cs="Calibri,Bold"/>
          <w:b/>
          <w:bCs/>
          <w:color w:val="000000"/>
          <w:sz w:val="28"/>
          <w:szCs w:val="28"/>
        </w:rPr>
        <w:fldChar w:fldCharType="separate"/>
      </w:r>
      <w:hyperlink w:anchor="_Toc491685171" w:history="1">
        <w:r w:rsidRPr="00D96C49">
          <w:rPr>
            <w:rStyle w:val="Hyperlink"/>
            <w:rFonts w:ascii="Calibri" w:hAnsi="Calibri" w:cs="Calibri"/>
            <w:noProof/>
            <w:sz w:val="28"/>
          </w:rPr>
          <w:t>1. Introduction</w:t>
        </w:r>
        <w:r w:rsidRPr="00D96C49">
          <w:rPr>
            <w:noProof/>
            <w:webHidden/>
            <w:sz w:val="28"/>
          </w:rPr>
          <w:tab/>
        </w:r>
        <w:r w:rsidRPr="00D96C49">
          <w:rPr>
            <w:noProof/>
            <w:webHidden/>
            <w:sz w:val="28"/>
          </w:rPr>
          <w:fldChar w:fldCharType="begin"/>
        </w:r>
        <w:r w:rsidRPr="00D96C49">
          <w:rPr>
            <w:noProof/>
            <w:webHidden/>
            <w:sz w:val="28"/>
          </w:rPr>
          <w:instrText xml:space="preserve"> PAGEREF _Toc491685171 \h </w:instrText>
        </w:r>
        <w:r w:rsidRPr="00D96C49">
          <w:rPr>
            <w:noProof/>
            <w:webHidden/>
            <w:sz w:val="28"/>
          </w:rPr>
        </w:r>
        <w:r w:rsidRPr="00D96C49">
          <w:rPr>
            <w:noProof/>
            <w:webHidden/>
            <w:sz w:val="28"/>
          </w:rPr>
          <w:fldChar w:fldCharType="separate"/>
        </w:r>
        <w:r w:rsidRPr="00D96C49">
          <w:rPr>
            <w:noProof/>
            <w:webHidden/>
            <w:sz w:val="28"/>
          </w:rPr>
          <w:t>2</w:t>
        </w:r>
        <w:r w:rsidRPr="00D96C49">
          <w:rPr>
            <w:noProof/>
            <w:webHidden/>
            <w:sz w:val="28"/>
          </w:rPr>
          <w:fldChar w:fldCharType="end"/>
        </w:r>
      </w:hyperlink>
    </w:p>
    <w:p w:rsidR="00D96C49" w:rsidRPr="00D96C49" w:rsidRDefault="00D96C49">
      <w:pPr>
        <w:pStyle w:val="TOC1"/>
        <w:tabs>
          <w:tab w:val="right" w:leader="dot" w:pos="9350"/>
        </w:tabs>
        <w:rPr>
          <w:rFonts w:eastAsiaTheme="minorEastAsia"/>
          <w:noProof/>
          <w:sz w:val="28"/>
          <w:lang w:eastAsia="en-GB"/>
        </w:rPr>
      </w:pPr>
      <w:hyperlink w:anchor="_Toc491685172" w:history="1">
        <w:r w:rsidRPr="00D96C49">
          <w:rPr>
            <w:rStyle w:val="Hyperlink"/>
            <w:rFonts w:ascii="Calibri" w:hAnsi="Calibri" w:cs="Calibri"/>
            <w:noProof/>
            <w:sz w:val="28"/>
          </w:rPr>
          <w:t>2. Policy context</w:t>
        </w:r>
        <w:r w:rsidRPr="00D96C49">
          <w:rPr>
            <w:noProof/>
            <w:webHidden/>
            <w:sz w:val="28"/>
          </w:rPr>
          <w:tab/>
        </w:r>
        <w:r w:rsidRPr="00D96C49">
          <w:rPr>
            <w:noProof/>
            <w:webHidden/>
            <w:sz w:val="28"/>
          </w:rPr>
          <w:fldChar w:fldCharType="begin"/>
        </w:r>
        <w:r w:rsidRPr="00D96C49">
          <w:rPr>
            <w:noProof/>
            <w:webHidden/>
            <w:sz w:val="28"/>
          </w:rPr>
          <w:instrText xml:space="preserve"> PAGEREF _Toc491685172 \h </w:instrText>
        </w:r>
        <w:r w:rsidRPr="00D96C49">
          <w:rPr>
            <w:noProof/>
            <w:webHidden/>
            <w:sz w:val="28"/>
          </w:rPr>
        </w:r>
        <w:r w:rsidRPr="00D96C49">
          <w:rPr>
            <w:noProof/>
            <w:webHidden/>
            <w:sz w:val="28"/>
          </w:rPr>
          <w:fldChar w:fldCharType="separate"/>
        </w:r>
        <w:r w:rsidRPr="00D96C49">
          <w:rPr>
            <w:noProof/>
            <w:webHidden/>
            <w:sz w:val="28"/>
          </w:rPr>
          <w:t>5</w:t>
        </w:r>
        <w:r w:rsidRPr="00D96C49">
          <w:rPr>
            <w:noProof/>
            <w:webHidden/>
            <w:sz w:val="28"/>
          </w:rPr>
          <w:fldChar w:fldCharType="end"/>
        </w:r>
      </w:hyperlink>
    </w:p>
    <w:p w:rsidR="00D96C49" w:rsidRPr="00D96C49" w:rsidRDefault="00D96C49">
      <w:pPr>
        <w:pStyle w:val="TOC1"/>
        <w:tabs>
          <w:tab w:val="right" w:leader="dot" w:pos="9350"/>
        </w:tabs>
        <w:rPr>
          <w:rFonts w:eastAsiaTheme="minorEastAsia"/>
          <w:noProof/>
          <w:sz w:val="28"/>
          <w:lang w:eastAsia="en-GB"/>
        </w:rPr>
      </w:pPr>
      <w:hyperlink w:anchor="_Toc491685173" w:history="1">
        <w:r w:rsidRPr="00D96C49">
          <w:rPr>
            <w:rStyle w:val="Hyperlink"/>
            <w:rFonts w:ascii="Calibri" w:hAnsi="Calibri" w:cs="Calibri"/>
            <w:noProof/>
            <w:sz w:val="28"/>
          </w:rPr>
          <w:t>3. Strategic context</w:t>
        </w:r>
        <w:r w:rsidRPr="00D96C49">
          <w:rPr>
            <w:noProof/>
            <w:webHidden/>
            <w:sz w:val="28"/>
          </w:rPr>
          <w:tab/>
        </w:r>
        <w:r w:rsidRPr="00D96C49">
          <w:rPr>
            <w:noProof/>
            <w:webHidden/>
            <w:sz w:val="28"/>
          </w:rPr>
          <w:fldChar w:fldCharType="begin"/>
        </w:r>
        <w:r w:rsidRPr="00D96C49">
          <w:rPr>
            <w:noProof/>
            <w:webHidden/>
            <w:sz w:val="28"/>
          </w:rPr>
          <w:instrText xml:space="preserve"> PAGEREF _Toc491685173 \h </w:instrText>
        </w:r>
        <w:r w:rsidRPr="00D96C49">
          <w:rPr>
            <w:noProof/>
            <w:webHidden/>
            <w:sz w:val="28"/>
          </w:rPr>
        </w:r>
        <w:r w:rsidRPr="00D96C49">
          <w:rPr>
            <w:noProof/>
            <w:webHidden/>
            <w:sz w:val="28"/>
          </w:rPr>
          <w:fldChar w:fldCharType="separate"/>
        </w:r>
        <w:r w:rsidRPr="00D96C49">
          <w:rPr>
            <w:noProof/>
            <w:webHidden/>
            <w:sz w:val="28"/>
          </w:rPr>
          <w:t>6</w:t>
        </w:r>
        <w:r w:rsidRPr="00D96C49">
          <w:rPr>
            <w:noProof/>
            <w:webHidden/>
            <w:sz w:val="28"/>
          </w:rPr>
          <w:fldChar w:fldCharType="end"/>
        </w:r>
      </w:hyperlink>
    </w:p>
    <w:p w:rsidR="00D96C49" w:rsidRPr="00D96C49" w:rsidRDefault="00D96C49">
      <w:pPr>
        <w:pStyle w:val="TOC1"/>
        <w:tabs>
          <w:tab w:val="right" w:leader="dot" w:pos="9350"/>
        </w:tabs>
        <w:rPr>
          <w:rFonts w:eastAsiaTheme="minorEastAsia"/>
          <w:noProof/>
          <w:sz w:val="28"/>
          <w:lang w:eastAsia="en-GB"/>
        </w:rPr>
      </w:pPr>
      <w:hyperlink w:anchor="_Toc491685174" w:history="1">
        <w:r w:rsidRPr="00D96C49">
          <w:rPr>
            <w:rStyle w:val="Hyperlink"/>
            <w:rFonts w:ascii="Calibri" w:hAnsi="Calibri" w:cs="Calibri"/>
            <w:noProof/>
            <w:sz w:val="28"/>
          </w:rPr>
          <w:t>4. The BAFA equity and diversity vision</w:t>
        </w:r>
        <w:r w:rsidRPr="00D96C49">
          <w:rPr>
            <w:noProof/>
            <w:webHidden/>
            <w:sz w:val="28"/>
          </w:rPr>
          <w:tab/>
        </w:r>
        <w:r w:rsidRPr="00D96C49">
          <w:rPr>
            <w:noProof/>
            <w:webHidden/>
            <w:sz w:val="28"/>
          </w:rPr>
          <w:fldChar w:fldCharType="begin"/>
        </w:r>
        <w:r w:rsidRPr="00D96C49">
          <w:rPr>
            <w:noProof/>
            <w:webHidden/>
            <w:sz w:val="28"/>
          </w:rPr>
          <w:instrText xml:space="preserve"> PAGEREF _Toc491685174 \h </w:instrText>
        </w:r>
        <w:r w:rsidRPr="00D96C49">
          <w:rPr>
            <w:noProof/>
            <w:webHidden/>
            <w:sz w:val="28"/>
          </w:rPr>
        </w:r>
        <w:r w:rsidRPr="00D96C49">
          <w:rPr>
            <w:noProof/>
            <w:webHidden/>
            <w:sz w:val="28"/>
          </w:rPr>
          <w:fldChar w:fldCharType="separate"/>
        </w:r>
        <w:r w:rsidRPr="00D96C49">
          <w:rPr>
            <w:noProof/>
            <w:webHidden/>
            <w:sz w:val="28"/>
          </w:rPr>
          <w:t>6</w:t>
        </w:r>
        <w:r w:rsidRPr="00D96C49">
          <w:rPr>
            <w:noProof/>
            <w:webHidden/>
            <w:sz w:val="28"/>
          </w:rPr>
          <w:fldChar w:fldCharType="end"/>
        </w:r>
      </w:hyperlink>
    </w:p>
    <w:p w:rsidR="00D96C49" w:rsidRPr="00D96C49" w:rsidRDefault="00D96C49">
      <w:pPr>
        <w:pStyle w:val="TOC1"/>
        <w:tabs>
          <w:tab w:val="right" w:leader="dot" w:pos="9350"/>
        </w:tabs>
        <w:rPr>
          <w:rFonts w:eastAsiaTheme="minorEastAsia"/>
          <w:noProof/>
          <w:sz w:val="28"/>
          <w:lang w:eastAsia="en-GB"/>
        </w:rPr>
      </w:pPr>
      <w:hyperlink w:anchor="_Toc491685175" w:history="1">
        <w:r w:rsidRPr="00D96C49">
          <w:rPr>
            <w:rStyle w:val="Hyperlink"/>
            <w:rFonts w:ascii="Calibri" w:hAnsi="Calibri" w:cs="Calibri"/>
            <w:noProof/>
            <w:sz w:val="28"/>
          </w:rPr>
          <w:t>5. Actions</w:t>
        </w:r>
        <w:r w:rsidRPr="00D96C49">
          <w:rPr>
            <w:noProof/>
            <w:webHidden/>
            <w:sz w:val="28"/>
          </w:rPr>
          <w:tab/>
        </w:r>
        <w:r w:rsidRPr="00D96C49">
          <w:rPr>
            <w:noProof/>
            <w:webHidden/>
            <w:sz w:val="28"/>
          </w:rPr>
          <w:fldChar w:fldCharType="begin"/>
        </w:r>
        <w:r w:rsidRPr="00D96C49">
          <w:rPr>
            <w:noProof/>
            <w:webHidden/>
            <w:sz w:val="28"/>
          </w:rPr>
          <w:instrText xml:space="preserve"> PAGEREF _Toc491685175 \h </w:instrText>
        </w:r>
        <w:r w:rsidRPr="00D96C49">
          <w:rPr>
            <w:noProof/>
            <w:webHidden/>
            <w:sz w:val="28"/>
          </w:rPr>
        </w:r>
        <w:r w:rsidRPr="00D96C49">
          <w:rPr>
            <w:noProof/>
            <w:webHidden/>
            <w:sz w:val="28"/>
          </w:rPr>
          <w:fldChar w:fldCharType="separate"/>
        </w:r>
        <w:r w:rsidRPr="00D96C49">
          <w:rPr>
            <w:noProof/>
            <w:webHidden/>
            <w:sz w:val="28"/>
          </w:rPr>
          <w:t>7</w:t>
        </w:r>
        <w:r w:rsidRPr="00D96C49">
          <w:rPr>
            <w:noProof/>
            <w:webHidden/>
            <w:sz w:val="28"/>
          </w:rPr>
          <w:fldChar w:fldCharType="end"/>
        </w:r>
      </w:hyperlink>
    </w:p>
    <w:p w:rsidR="00D96C49" w:rsidRPr="00D96C49" w:rsidRDefault="00D96C49">
      <w:pPr>
        <w:pStyle w:val="TOC1"/>
        <w:tabs>
          <w:tab w:val="right" w:leader="dot" w:pos="9350"/>
        </w:tabs>
        <w:rPr>
          <w:rFonts w:eastAsiaTheme="minorEastAsia"/>
          <w:noProof/>
          <w:sz w:val="28"/>
          <w:lang w:eastAsia="en-GB"/>
        </w:rPr>
      </w:pPr>
      <w:hyperlink w:anchor="_Toc491685176" w:history="1">
        <w:r w:rsidRPr="00D96C49">
          <w:rPr>
            <w:rStyle w:val="Hyperlink"/>
            <w:rFonts w:ascii="Calibri" w:hAnsi="Calibri" w:cs="Calibri"/>
            <w:noProof/>
            <w:sz w:val="28"/>
          </w:rPr>
          <w:t>6. Discrimination, harassment and victimisation</w:t>
        </w:r>
        <w:r w:rsidRPr="00D96C49">
          <w:rPr>
            <w:noProof/>
            <w:webHidden/>
            <w:sz w:val="28"/>
          </w:rPr>
          <w:tab/>
        </w:r>
        <w:r w:rsidRPr="00D96C49">
          <w:rPr>
            <w:noProof/>
            <w:webHidden/>
            <w:sz w:val="28"/>
          </w:rPr>
          <w:fldChar w:fldCharType="begin"/>
        </w:r>
        <w:r w:rsidRPr="00D96C49">
          <w:rPr>
            <w:noProof/>
            <w:webHidden/>
            <w:sz w:val="28"/>
          </w:rPr>
          <w:instrText xml:space="preserve"> PAGEREF _Toc491685176 \h </w:instrText>
        </w:r>
        <w:r w:rsidRPr="00D96C49">
          <w:rPr>
            <w:noProof/>
            <w:webHidden/>
            <w:sz w:val="28"/>
          </w:rPr>
        </w:r>
        <w:r w:rsidRPr="00D96C49">
          <w:rPr>
            <w:noProof/>
            <w:webHidden/>
            <w:sz w:val="28"/>
          </w:rPr>
          <w:fldChar w:fldCharType="separate"/>
        </w:r>
        <w:r w:rsidRPr="00D96C49">
          <w:rPr>
            <w:noProof/>
            <w:webHidden/>
            <w:sz w:val="28"/>
          </w:rPr>
          <w:t>7</w:t>
        </w:r>
        <w:r w:rsidRPr="00D96C49">
          <w:rPr>
            <w:noProof/>
            <w:webHidden/>
            <w:sz w:val="28"/>
          </w:rPr>
          <w:fldChar w:fldCharType="end"/>
        </w:r>
      </w:hyperlink>
    </w:p>
    <w:p w:rsidR="00D96C49" w:rsidRPr="00D96C49" w:rsidRDefault="00D96C49">
      <w:pPr>
        <w:pStyle w:val="TOC1"/>
        <w:tabs>
          <w:tab w:val="right" w:leader="dot" w:pos="9350"/>
        </w:tabs>
        <w:rPr>
          <w:rFonts w:eastAsiaTheme="minorEastAsia"/>
          <w:noProof/>
          <w:sz w:val="28"/>
          <w:lang w:eastAsia="en-GB"/>
        </w:rPr>
      </w:pPr>
      <w:hyperlink w:anchor="_Toc491685177" w:history="1">
        <w:r w:rsidRPr="00D96C49">
          <w:rPr>
            <w:rStyle w:val="Hyperlink"/>
            <w:rFonts w:ascii="Calibri" w:hAnsi="Calibri" w:cs="Calibri"/>
            <w:noProof/>
            <w:sz w:val="28"/>
          </w:rPr>
          <w:t>7. Responsibility and implementation</w:t>
        </w:r>
        <w:r w:rsidRPr="00D96C49">
          <w:rPr>
            <w:noProof/>
            <w:webHidden/>
            <w:sz w:val="28"/>
          </w:rPr>
          <w:tab/>
        </w:r>
        <w:r w:rsidRPr="00D96C49">
          <w:rPr>
            <w:noProof/>
            <w:webHidden/>
            <w:sz w:val="28"/>
          </w:rPr>
          <w:fldChar w:fldCharType="begin"/>
        </w:r>
        <w:r w:rsidRPr="00D96C49">
          <w:rPr>
            <w:noProof/>
            <w:webHidden/>
            <w:sz w:val="28"/>
          </w:rPr>
          <w:instrText xml:space="preserve"> PAGEREF _Toc491685177 \h </w:instrText>
        </w:r>
        <w:r w:rsidRPr="00D96C49">
          <w:rPr>
            <w:noProof/>
            <w:webHidden/>
            <w:sz w:val="28"/>
          </w:rPr>
        </w:r>
        <w:r w:rsidRPr="00D96C49">
          <w:rPr>
            <w:noProof/>
            <w:webHidden/>
            <w:sz w:val="28"/>
          </w:rPr>
          <w:fldChar w:fldCharType="separate"/>
        </w:r>
        <w:r w:rsidRPr="00D96C49">
          <w:rPr>
            <w:noProof/>
            <w:webHidden/>
            <w:sz w:val="28"/>
          </w:rPr>
          <w:t>8</w:t>
        </w:r>
        <w:r w:rsidRPr="00D96C49">
          <w:rPr>
            <w:noProof/>
            <w:webHidden/>
            <w:sz w:val="28"/>
          </w:rPr>
          <w:fldChar w:fldCharType="end"/>
        </w:r>
      </w:hyperlink>
    </w:p>
    <w:p w:rsidR="00D96C49" w:rsidRPr="00D96C49" w:rsidRDefault="00D96C49">
      <w:pPr>
        <w:pStyle w:val="TOC1"/>
        <w:tabs>
          <w:tab w:val="right" w:leader="dot" w:pos="9350"/>
        </w:tabs>
        <w:rPr>
          <w:rFonts w:eastAsiaTheme="minorEastAsia"/>
          <w:noProof/>
          <w:sz w:val="28"/>
          <w:lang w:eastAsia="en-GB"/>
        </w:rPr>
      </w:pPr>
      <w:hyperlink w:anchor="_Toc491685178" w:history="1">
        <w:r w:rsidRPr="00D96C49">
          <w:rPr>
            <w:rStyle w:val="Hyperlink"/>
            <w:rFonts w:ascii="Calibri" w:hAnsi="Calibri" w:cs="Calibri"/>
            <w:noProof/>
            <w:sz w:val="28"/>
          </w:rPr>
          <w:t>8. Communication</w:t>
        </w:r>
        <w:r w:rsidRPr="00D96C49">
          <w:rPr>
            <w:noProof/>
            <w:webHidden/>
            <w:sz w:val="28"/>
          </w:rPr>
          <w:tab/>
        </w:r>
        <w:r w:rsidRPr="00D96C49">
          <w:rPr>
            <w:noProof/>
            <w:webHidden/>
            <w:sz w:val="28"/>
          </w:rPr>
          <w:fldChar w:fldCharType="begin"/>
        </w:r>
        <w:r w:rsidRPr="00D96C49">
          <w:rPr>
            <w:noProof/>
            <w:webHidden/>
            <w:sz w:val="28"/>
          </w:rPr>
          <w:instrText xml:space="preserve"> PAGEREF _Toc491685178 \h </w:instrText>
        </w:r>
        <w:r w:rsidRPr="00D96C49">
          <w:rPr>
            <w:noProof/>
            <w:webHidden/>
            <w:sz w:val="28"/>
          </w:rPr>
        </w:r>
        <w:r w:rsidRPr="00D96C49">
          <w:rPr>
            <w:noProof/>
            <w:webHidden/>
            <w:sz w:val="28"/>
          </w:rPr>
          <w:fldChar w:fldCharType="separate"/>
        </w:r>
        <w:r w:rsidRPr="00D96C49">
          <w:rPr>
            <w:noProof/>
            <w:webHidden/>
            <w:sz w:val="28"/>
          </w:rPr>
          <w:t>8</w:t>
        </w:r>
        <w:r w:rsidRPr="00D96C49">
          <w:rPr>
            <w:noProof/>
            <w:webHidden/>
            <w:sz w:val="28"/>
          </w:rPr>
          <w:fldChar w:fldCharType="end"/>
        </w:r>
      </w:hyperlink>
    </w:p>
    <w:p w:rsidR="00D96C49" w:rsidRPr="00D96C49" w:rsidRDefault="00D96C49">
      <w:pPr>
        <w:pStyle w:val="TOC1"/>
        <w:tabs>
          <w:tab w:val="right" w:leader="dot" w:pos="9350"/>
        </w:tabs>
        <w:rPr>
          <w:rFonts w:eastAsiaTheme="minorEastAsia"/>
          <w:noProof/>
          <w:sz w:val="28"/>
          <w:lang w:eastAsia="en-GB"/>
        </w:rPr>
      </w:pPr>
      <w:hyperlink w:anchor="_Toc491685179" w:history="1">
        <w:r w:rsidRPr="00D96C49">
          <w:rPr>
            <w:rStyle w:val="Hyperlink"/>
            <w:rFonts w:ascii="Calibri" w:hAnsi="Calibri" w:cs="Calibri"/>
            <w:noProof/>
            <w:sz w:val="28"/>
          </w:rPr>
          <w:t>9. Monitoring and evaluation</w:t>
        </w:r>
        <w:r w:rsidRPr="00D96C49">
          <w:rPr>
            <w:noProof/>
            <w:webHidden/>
            <w:sz w:val="28"/>
          </w:rPr>
          <w:tab/>
        </w:r>
        <w:r w:rsidRPr="00D96C49">
          <w:rPr>
            <w:noProof/>
            <w:webHidden/>
            <w:sz w:val="28"/>
          </w:rPr>
          <w:fldChar w:fldCharType="begin"/>
        </w:r>
        <w:r w:rsidRPr="00D96C49">
          <w:rPr>
            <w:noProof/>
            <w:webHidden/>
            <w:sz w:val="28"/>
          </w:rPr>
          <w:instrText xml:space="preserve"> PAGEREF _Toc491685179 \h </w:instrText>
        </w:r>
        <w:r w:rsidRPr="00D96C49">
          <w:rPr>
            <w:noProof/>
            <w:webHidden/>
            <w:sz w:val="28"/>
          </w:rPr>
        </w:r>
        <w:r w:rsidRPr="00D96C49">
          <w:rPr>
            <w:noProof/>
            <w:webHidden/>
            <w:sz w:val="28"/>
          </w:rPr>
          <w:fldChar w:fldCharType="separate"/>
        </w:r>
        <w:r w:rsidRPr="00D96C49">
          <w:rPr>
            <w:noProof/>
            <w:webHidden/>
            <w:sz w:val="28"/>
          </w:rPr>
          <w:t>9</w:t>
        </w:r>
        <w:r w:rsidRPr="00D96C49">
          <w:rPr>
            <w:noProof/>
            <w:webHidden/>
            <w:sz w:val="28"/>
          </w:rPr>
          <w:fldChar w:fldCharType="end"/>
        </w:r>
      </w:hyperlink>
    </w:p>
    <w:p w:rsidR="00D96C49" w:rsidRDefault="00D96C49">
      <w:pPr>
        <w:pStyle w:val="TOC1"/>
        <w:tabs>
          <w:tab w:val="right" w:leader="dot" w:pos="9350"/>
        </w:tabs>
        <w:rPr>
          <w:rFonts w:eastAsiaTheme="minorEastAsia"/>
          <w:noProof/>
          <w:lang w:eastAsia="en-GB"/>
        </w:rPr>
      </w:pPr>
      <w:hyperlink w:anchor="_Toc491685180" w:history="1">
        <w:r w:rsidRPr="00D96C49">
          <w:rPr>
            <w:rStyle w:val="Hyperlink"/>
            <w:rFonts w:ascii="Calibri" w:hAnsi="Calibri" w:cs="Calibri"/>
            <w:noProof/>
            <w:sz w:val="28"/>
          </w:rPr>
          <w:t>10. Disciplinary and grievance procedures</w:t>
        </w:r>
        <w:r w:rsidRPr="00D96C49">
          <w:rPr>
            <w:noProof/>
            <w:webHidden/>
            <w:sz w:val="28"/>
          </w:rPr>
          <w:tab/>
        </w:r>
        <w:r w:rsidRPr="00D96C49">
          <w:rPr>
            <w:noProof/>
            <w:webHidden/>
            <w:sz w:val="28"/>
          </w:rPr>
          <w:fldChar w:fldCharType="begin"/>
        </w:r>
        <w:r w:rsidRPr="00D96C49">
          <w:rPr>
            <w:noProof/>
            <w:webHidden/>
            <w:sz w:val="28"/>
          </w:rPr>
          <w:instrText xml:space="preserve"> PAGEREF _Toc491685180 \h </w:instrText>
        </w:r>
        <w:r w:rsidRPr="00D96C49">
          <w:rPr>
            <w:noProof/>
            <w:webHidden/>
            <w:sz w:val="28"/>
          </w:rPr>
        </w:r>
        <w:r w:rsidRPr="00D96C49">
          <w:rPr>
            <w:noProof/>
            <w:webHidden/>
            <w:sz w:val="28"/>
          </w:rPr>
          <w:fldChar w:fldCharType="separate"/>
        </w:r>
        <w:r w:rsidRPr="00D96C49">
          <w:rPr>
            <w:noProof/>
            <w:webHidden/>
            <w:sz w:val="28"/>
          </w:rPr>
          <w:t>9</w:t>
        </w:r>
        <w:r w:rsidRPr="00D96C49">
          <w:rPr>
            <w:noProof/>
            <w:webHidden/>
            <w:sz w:val="28"/>
          </w:rPr>
          <w:fldChar w:fldCharType="end"/>
        </w:r>
      </w:hyperlink>
    </w:p>
    <w:p w:rsidR="00D96C49" w:rsidRDefault="00D96C49">
      <w:pPr>
        <w:rPr>
          <w:rFonts w:ascii="Calibri,Bold" w:hAnsi="Calibri,Bold" w:cs="Calibri,Bold"/>
          <w:b/>
          <w:bCs/>
          <w:color w:val="000000"/>
          <w:sz w:val="28"/>
          <w:szCs w:val="28"/>
        </w:rPr>
      </w:pPr>
      <w:r>
        <w:rPr>
          <w:rFonts w:ascii="Calibri,Bold" w:hAnsi="Calibri,Bold" w:cs="Calibri,Bold"/>
          <w:b/>
          <w:bCs/>
          <w:color w:val="000000"/>
          <w:sz w:val="28"/>
          <w:szCs w:val="28"/>
        </w:rPr>
        <w:fldChar w:fldCharType="end"/>
      </w:r>
    </w:p>
    <w:p w:rsidR="00D96C49" w:rsidRDefault="00D96C49">
      <w:pPr>
        <w:rPr>
          <w:rFonts w:ascii="Calibri,Bold" w:hAnsi="Calibri,Bold" w:cs="Calibri,Bold"/>
          <w:b/>
          <w:bCs/>
          <w:color w:val="000000"/>
          <w:sz w:val="28"/>
          <w:szCs w:val="28"/>
        </w:rPr>
      </w:pPr>
    </w:p>
    <w:p w:rsidR="00D96C49" w:rsidRDefault="00D96C49">
      <w:pPr>
        <w:rPr>
          <w:rFonts w:ascii="Calibri,Bold" w:hAnsi="Calibri,Bold" w:cs="Calibri,Bold"/>
          <w:b/>
          <w:bCs/>
          <w:color w:val="000000"/>
          <w:sz w:val="28"/>
          <w:szCs w:val="28"/>
        </w:rPr>
      </w:pPr>
    </w:p>
    <w:p w:rsidR="00D96C49" w:rsidRDefault="00D96C49">
      <w:pPr>
        <w:rPr>
          <w:rFonts w:ascii="Calibri,Bold" w:hAnsi="Calibri,Bold" w:cs="Calibri,Bold"/>
          <w:b/>
          <w:bCs/>
          <w:color w:val="000000"/>
          <w:sz w:val="28"/>
          <w:szCs w:val="28"/>
        </w:rPr>
      </w:pPr>
    </w:p>
    <w:p w:rsidR="00D96C49" w:rsidRPr="00D96C49" w:rsidRDefault="00D96C49">
      <w:pPr>
        <w:rPr>
          <w:rFonts w:ascii="Calibri,Bold" w:hAnsi="Calibri,Bold" w:cs="Calibri,Bold"/>
          <w:b/>
          <w:bCs/>
          <w:color w:val="000000"/>
          <w:sz w:val="24"/>
          <w:szCs w:val="24"/>
        </w:rPr>
      </w:pPr>
      <w:r w:rsidRPr="00D96C49">
        <w:rPr>
          <w:rFonts w:ascii="Calibri,Bold" w:hAnsi="Calibri,Bold" w:cs="Calibri,Bold"/>
          <w:b/>
          <w:bCs/>
          <w:color w:val="000000"/>
          <w:sz w:val="24"/>
          <w:szCs w:val="24"/>
        </w:rPr>
        <w:br w:type="page"/>
      </w:r>
    </w:p>
    <w:p w:rsidR="00D96C49" w:rsidRPr="00D96C49" w:rsidRDefault="00D96C49" w:rsidP="00D96C49">
      <w:pPr>
        <w:pStyle w:val="Heading1"/>
        <w:rPr>
          <w:rFonts w:ascii="Calibri" w:hAnsi="Calibri" w:cs="Calibri"/>
          <w:b/>
          <w:color w:val="002060"/>
        </w:rPr>
      </w:pPr>
      <w:bookmarkStart w:id="0" w:name="_Toc491685171"/>
      <w:r w:rsidRPr="00D96C49">
        <w:rPr>
          <w:rFonts w:ascii="Calibri" w:hAnsi="Calibri" w:cs="Calibri"/>
          <w:b/>
          <w:color w:val="002060"/>
        </w:rPr>
        <w:lastRenderedPageBreak/>
        <w:t>1. Introduction</w:t>
      </w:r>
      <w:bookmarkEnd w:id="0"/>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The British American Football Association (BAFA) is the National</w:t>
      </w:r>
      <w:r w:rsidRPr="00D96C49">
        <w:rPr>
          <w:rFonts w:ascii="Calibri" w:hAnsi="Calibri" w:cs="Calibri"/>
          <w:color w:val="000000"/>
          <w:sz w:val="28"/>
          <w:szCs w:val="28"/>
        </w:rPr>
        <w:t xml:space="preserve"> </w:t>
      </w:r>
      <w:r w:rsidRPr="00D96C49">
        <w:rPr>
          <w:rFonts w:ascii="Calibri" w:hAnsi="Calibri" w:cs="Calibri"/>
          <w:color w:val="000000"/>
          <w:sz w:val="28"/>
          <w:szCs w:val="28"/>
        </w:rPr>
        <w:t>Governing Body for the sport of American Football in Great</w:t>
      </w:r>
      <w:r w:rsidRPr="00D96C49">
        <w:rPr>
          <w:rFonts w:ascii="Calibri" w:hAnsi="Calibri" w:cs="Calibri"/>
          <w:color w:val="000000"/>
          <w:sz w:val="28"/>
          <w:szCs w:val="28"/>
        </w:rPr>
        <w:t xml:space="preserve"> </w:t>
      </w:r>
      <w:r w:rsidRPr="00D96C49">
        <w:rPr>
          <w:rFonts w:ascii="Calibri" w:hAnsi="Calibri" w:cs="Calibri"/>
          <w:color w:val="000000"/>
          <w:sz w:val="28"/>
          <w:szCs w:val="28"/>
        </w:rPr>
        <w:t>Britain.</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BAFA has a moral obligation and duty to represent the diverse</w:t>
      </w:r>
      <w:r w:rsidRPr="00D96C49">
        <w:rPr>
          <w:rFonts w:ascii="Calibri" w:hAnsi="Calibri" w:cs="Calibri"/>
          <w:color w:val="000000"/>
          <w:sz w:val="28"/>
          <w:szCs w:val="28"/>
        </w:rPr>
        <w:t xml:space="preserve"> </w:t>
      </w:r>
      <w:r w:rsidRPr="00D96C49">
        <w:rPr>
          <w:rFonts w:ascii="Calibri" w:hAnsi="Calibri" w:cs="Calibri"/>
          <w:color w:val="000000"/>
          <w:sz w:val="28"/>
          <w:szCs w:val="28"/>
        </w:rPr>
        <w:t>membership it works with. In order to address inequalities in our</w:t>
      </w:r>
      <w:r w:rsidRPr="00D96C49">
        <w:rPr>
          <w:rFonts w:ascii="Calibri" w:hAnsi="Calibri" w:cs="Calibri"/>
          <w:color w:val="000000"/>
          <w:sz w:val="28"/>
          <w:szCs w:val="28"/>
        </w:rPr>
        <w:t xml:space="preserve"> </w:t>
      </w:r>
      <w:r w:rsidRPr="00D96C49">
        <w:rPr>
          <w:rFonts w:ascii="Calibri" w:hAnsi="Calibri" w:cs="Calibri"/>
          <w:color w:val="000000"/>
          <w:sz w:val="28"/>
          <w:szCs w:val="28"/>
        </w:rPr>
        <w:t>sport and become truly representative of the membership we</w:t>
      </w:r>
      <w:r w:rsidRPr="00D96C49">
        <w:rPr>
          <w:rFonts w:ascii="Calibri" w:hAnsi="Calibri" w:cs="Calibri"/>
          <w:color w:val="000000"/>
          <w:sz w:val="28"/>
          <w:szCs w:val="28"/>
        </w:rPr>
        <w:t xml:space="preserve"> </w:t>
      </w:r>
      <w:r w:rsidRPr="00D96C49">
        <w:rPr>
          <w:rFonts w:ascii="Calibri" w:hAnsi="Calibri" w:cs="Calibri"/>
          <w:color w:val="000000"/>
          <w:sz w:val="28"/>
          <w:szCs w:val="28"/>
        </w:rPr>
        <w:t>serve, we will promote equality of opportunity in all our activities.</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BAFA is fully committed to the principles of diversity and equality</w:t>
      </w:r>
      <w:r w:rsidRPr="00D96C49">
        <w:rPr>
          <w:rFonts w:ascii="Calibri" w:hAnsi="Calibri" w:cs="Calibri"/>
          <w:color w:val="000000"/>
          <w:sz w:val="28"/>
          <w:szCs w:val="28"/>
        </w:rPr>
        <w:t xml:space="preserve"> </w:t>
      </w:r>
      <w:r w:rsidRPr="00D96C49">
        <w:rPr>
          <w:rFonts w:ascii="Calibri" w:hAnsi="Calibri" w:cs="Calibri"/>
          <w:color w:val="000000"/>
          <w:sz w:val="28"/>
          <w:szCs w:val="28"/>
        </w:rPr>
        <w:t>of opportunity and is responsible for ensuring that no one</w:t>
      </w:r>
      <w:r w:rsidRPr="00D96C49">
        <w:rPr>
          <w:rFonts w:ascii="Calibri" w:hAnsi="Calibri" w:cs="Calibri"/>
          <w:color w:val="000000"/>
          <w:sz w:val="28"/>
          <w:szCs w:val="28"/>
        </w:rPr>
        <w:t xml:space="preserve"> </w:t>
      </w:r>
      <w:r w:rsidRPr="00D96C49">
        <w:rPr>
          <w:rFonts w:ascii="Calibri" w:hAnsi="Calibri" w:cs="Calibri"/>
          <w:color w:val="000000"/>
          <w:sz w:val="28"/>
          <w:szCs w:val="28"/>
        </w:rPr>
        <w:t>associated with the sport (including applicant, employee,</w:t>
      </w:r>
      <w:r w:rsidRPr="00D96C49">
        <w:rPr>
          <w:rFonts w:ascii="Calibri" w:hAnsi="Calibri" w:cs="Calibri"/>
          <w:color w:val="000000"/>
          <w:sz w:val="28"/>
          <w:szCs w:val="28"/>
        </w:rPr>
        <w:t xml:space="preserve"> </w:t>
      </w:r>
      <w:r w:rsidRPr="00D96C49">
        <w:rPr>
          <w:rFonts w:ascii="Calibri" w:hAnsi="Calibri" w:cs="Calibri"/>
          <w:color w:val="000000"/>
          <w:sz w:val="28"/>
          <w:szCs w:val="28"/>
        </w:rPr>
        <w:t>volunteer, member or other) receives less favourable treatment</w:t>
      </w:r>
      <w:r w:rsidRPr="00D96C49">
        <w:rPr>
          <w:rFonts w:ascii="Calibri" w:hAnsi="Calibri" w:cs="Calibri"/>
          <w:color w:val="000000"/>
          <w:sz w:val="28"/>
          <w:szCs w:val="28"/>
        </w:rPr>
        <w:t xml:space="preserve"> </w:t>
      </w:r>
      <w:r w:rsidRPr="00D96C49">
        <w:rPr>
          <w:rFonts w:ascii="Calibri" w:hAnsi="Calibri" w:cs="Calibri"/>
          <w:color w:val="000000"/>
          <w:sz w:val="28"/>
          <w:szCs w:val="28"/>
        </w:rPr>
        <w:t>on the grounds of any protected characteristics. These include</w:t>
      </w:r>
      <w:r w:rsidRPr="00D96C49">
        <w:rPr>
          <w:rFonts w:ascii="Calibri" w:hAnsi="Calibri" w:cs="Calibri"/>
          <w:color w:val="000000"/>
          <w:sz w:val="28"/>
          <w:szCs w:val="28"/>
        </w:rPr>
        <w:t xml:space="preserve"> </w:t>
      </w:r>
      <w:r w:rsidRPr="00D96C49">
        <w:rPr>
          <w:rFonts w:ascii="Calibri" w:hAnsi="Calibri" w:cs="Calibri"/>
          <w:color w:val="000000"/>
          <w:sz w:val="28"/>
          <w:szCs w:val="28"/>
        </w:rPr>
        <w:t>age, gender, disability, race, ethnic origin, nationality, parental or</w:t>
      </w:r>
      <w:r w:rsidRPr="00D96C49">
        <w:rPr>
          <w:rFonts w:ascii="Calibri" w:hAnsi="Calibri" w:cs="Calibri"/>
          <w:color w:val="000000"/>
          <w:sz w:val="28"/>
          <w:szCs w:val="28"/>
        </w:rPr>
        <w:t xml:space="preserve"> </w:t>
      </w:r>
      <w:r w:rsidRPr="00D96C49">
        <w:rPr>
          <w:rFonts w:ascii="Calibri" w:hAnsi="Calibri" w:cs="Calibri"/>
          <w:color w:val="000000"/>
          <w:sz w:val="28"/>
          <w:szCs w:val="28"/>
        </w:rPr>
        <w:t>marital status, pregnancy and maternity, religion or belief, socioeconomic</w:t>
      </w:r>
      <w:r w:rsidRPr="00D96C49">
        <w:rPr>
          <w:rFonts w:ascii="Calibri" w:hAnsi="Calibri" w:cs="Calibri"/>
          <w:color w:val="000000"/>
          <w:sz w:val="28"/>
          <w:szCs w:val="28"/>
        </w:rPr>
        <w:t xml:space="preserve"> </w:t>
      </w:r>
      <w:r w:rsidRPr="00D96C49">
        <w:rPr>
          <w:rFonts w:ascii="Calibri" w:hAnsi="Calibri" w:cs="Calibri"/>
          <w:color w:val="000000"/>
          <w:sz w:val="28"/>
          <w:szCs w:val="28"/>
        </w:rPr>
        <w:t>status, caring responsibilities or sexual orientation,</w:t>
      </w:r>
      <w:r w:rsidRPr="00D96C49">
        <w:rPr>
          <w:rFonts w:ascii="Calibri" w:hAnsi="Calibri" w:cs="Calibri"/>
          <w:color w:val="000000"/>
          <w:sz w:val="28"/>
          <w:szCs w:val="28"/>
        </w:rPr>
        <w:t xml:space="preserve"> </w:t>
      </w:r>
      <w:r w:rsidRPr="00D96C49">
        <w:rPr>
          <w:rFonts w:ascii="Calibri" w:hAnsi="Calibri" w:cs="Calibri"/>
          <w:color w:val="000000"/>
          <w:sz w:val="28"/>
          <w:szCs w:val="28"/>
        </w:rPr>
        <w:t>trade union membership or political belief.</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The BAFA Board of Directors will lead this commitment to develop</w:t>
      </w:r>
      <w:r w:rsidRPr="00D96C49">
        <w:rPr>
          <w:rFonts w:ascii="Calibri" w:hAnsi="Calibri" w:cs="Calibri"/>
          <w:color w:val="000000"/>
          <w:sz w:val="28"/>
          <w:szCs w:val="28"/>
        </w:rPr>
        <w:t xml:space="preserve"> </w:t>
      </w:r>
      <w:r w:rsidRPr="00D96C49">
        <w:rPr>
          <w:rFonts w:ascii="Calibri" w:hAnsi="Calibri" w:cs="Calibri"/>
          <w:color w:val="000000"/>
          <w:sz w:val="28"/>
          <w:szCs w:val="28"/>
        </w:rPr>
        <w:t>an organisational culture which values not just people from all</w:t>
      </w:r>
      <w:r w:rsidRPr="00D96C49">
        <w:rPr>
          <w:rFonts w:ascii="Calibri" w:hAnsi="Calibri" w:cs="Calibri"/>
          <w:color w:val="000000"/>
          <w:sz w:val="28"/>
          <w:szCs w:val="28"/>
        </w:rPr>
        <w:t xml:space="preserve"> </w:t>
      </w:r>
      <w:r w:rsidRPr="00D96C49">
        <w:rPr>
          <w:rFonts w:ascii="Calibri" w:hAnsi="Calibri" w:cs="Calibri"/>
          <w:color w:val="000000"/>
          <w:sz w:val="28"/>
          <w:szCs w:val="28"/>
        </w:rPr>
        <w:t>sections of the community, but the contribution each individual</w:t>
      </w:r>
      <w:r w:rsidRPr="00D96C49">
        <w:rPr>
          <w:rFonts w:ascii="Calibri" w:hAnsi="Calibri" w:cs="Calibri"/>
          <w:color w:val="000000"/>
          <w:sz w:val="28"/>
          <w:szCs w:val="28"/>
        </w:rPr>
        <w:t xml:space="preserve"> </w:t>
      </w:r>
      <w:r w:rsidRPr="00D96C49">
        <w:rPr>
          <w:rFonts w:ascii="Calibri" w:hAnsi="Calibri" w:cs="Calibri"/>
          <w:color w:val="000000"/>
          <w:sz w:val="28"/>
          <w:szCs w:val="28"/>
        </w:rPr>
        <w:t>and diverse organisation can make to our work. We will ensure</w:t>
      </w:r>
      <w:r w:rsidRPr="00D96C49">
        <w:rPr>
          <w:rFonts w:ascii="Calibri" w:hAnsi="Calibri" w:cs="Calibri"/>
          <w:color w:val="000000"/>
          <w:sz w:val="28"/>
          <w:szCs w:val="28"/>
        </w:rPr>
        <w:t xml:space="preserve"> </w:t>
      </w:r>
      <w:r w:rsidRPr="00D96C49">
        <w:rPr>
          <w:rFonts w:ascii="Calibri" w:hAnsi="Calibri" w:cs="Calibri"/>
          <w:color w:val="000000"/>
          <w:sz w:val="28"/>
          <w:szCs w:val="28"/>
        </w:rPr>
        <w:t>that our policies and practices are constantly monitored, reviewed</w:t>
      </w:r>
      <w:r w:rsidRPr="00D96C49">
        <w:rPr>
          <w:rFonts w:ascii="Calibri" w:hAnsi="Calibri" w:cs="Calibri"/>
          <w:color w:val="000000"/>
          <w:sz w:val="28"/>
          <w:szCs w:val="28"/>
        </w:rPr>
        <w:t xml:space="preserve"> </w:t>
      </w:r>
      <w:r w:rsidRPr="00D96C49">
        <w:rPr>
          <w:rFonts w:ascii="Calibri" w:hAnsi="Calibri" w:cs="Calibri"/>
          <w:color w:val="000000"/>
          <w:sz w:val="28"/>
          <w:szCs w:val="28"/>
        </w:rPr>
        <w:t>and updated to achieve this.</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This policy has been produced to prevent any direct or indirect</w:t>
      </w:r>
      <w:r w:rsidRPr="00D96C49">
        <w:rPr>
          <w:rFonts w:ascii="Calibri" w:hAnsi="Calibri" w:cs="Calibri"/>
          <w:color w:val="000000"/>
          <w:sz w:val="28"/>
          <w:szCs w:val="28"/>
        </w:rPr>
        <w:t xml:space="preserve"> </w:t>
      </w:r>
      <w:r w:rsidRPr="00D96C49">
        <w:rPr>
          <w:rFonts w:ascii="Calibri" w:hAnsi="Calibri" w:cs="Calibri"/>
          <w:color w:val="000000"/>
          <w:sz w:val="28"/>
          <w:szCs w:val="28"/>
        </w:rPr>
        <w:t>discrimination or other unfair treatment, whether intentional or</w:t>
      </w:r>
      <w:r w:rsidRPr="00D96C49">
        <w:rPr>
          <w:rFonts w:ascii="Calibri" w:hAnsi="Calibri" w:cs="Calibri"/>
          <w:color w:val="000000"/>
          <w:sz w:val="28"/>
          <w:szCs w:val="28"/>
        </w:rPr>
        <w:t xml:space="preserve"> </w:t>
      </w:r>
      <w:r w:rsidRPr="00D96C49">
        <w:rPr>
          <w:rFonts w:ascii="Calibri" w:hAnsi="Calibri" w:cs="Calibri"/>
          <w:color w:val="000000"/>
          <w:sz w:val="28"/>
          <w:szCs w:val="28"/>
        </w:rPr>
        <w:t>unintentional, against anyone associated with British American</w:t>
      </w:r>
      <w:r w:rsidRPr="00D96C49">
        <w:rPr>
          <w:rFonts w:ascii="Calibri" w:hAnsi="Calibri" w:cs="Calibri"/>
          <w:color w:val="000000"/>
          <w:sz w:val="28"/>
          <w:szCs w:val="28"/>
        </w:rPr>
        <w:t xml:space="preserve"> </w:t>
      </w:r>
      <w:r w:rsidRPr="00D96C49">
        <w:rPr>
          <w:rFonts w:ascii="Calibri" w:hAnsi="Calibri" w:cs="Calibri"/>
          <w:color w:val="000000"/>
          <w:sz w:val="28"/>
          <w:szCs w:val="28"/>
        </w:rPr>
        <w:t>Football.</w:t>
      </w:r>
    </w:p>
    <w:p w:rsidR="00D96C49" w:rsidRPr="00D96C49" w:rsidRDefault="00D96C49" w:rsidP="00D96C49">
      <w:pPr>
        <w:spacing w:line="276" w:lineRule="auto"/>
        <w:jc w:val="both"/>
        <w:rPr>
          <w:rFonts w:ascii="Calibri" w:hAnsi="Calibri" w:cs="Calibri"/>
          <w:b/>
          <w:bCs/>
          <w:color w:val="000000"/>
          <w:sz w:val="28"/>
          <w:szCs w:val="28"/>
        </w:rPr>
      </w:pPr>
    </w:p>
    <w:p w:rsidR="00D96C49" w:rsidRPr="00D96C49" w:rsidRDefault="00D96C49" w:rsidP="00D96C49">
      <w:pPr>
        <w:jc w:val="both"/>
        <w:rPr>
          <w:rStyle w:val="itemtext1"/>
          <w:rFonts w:ascii="Calibri" w:hAnsi="Calibri" w:cs="Calibri"/>
          <w:b/>
          <w:sz w:val="28"/>
          <w:szCs w:val="28"/>
        </w:rPr>
      </w:pPr>
      <w:r w:rsidRPr="00D96C49">
        <w:rPr>
          <w:rStyle w:val="itemtext1"/>
          <w:rFonts w:ascii="Calibri" w:hAnsi="Calibri" w:cs="Calibri"/>
          <w:b/>
          <w:sz w:val="28"/>
          <w:szCs w:val="28"/>
        </w:rPr>
        <w:t>Statement of Intent:</w:t>
      </w:r>
    </w:p>
    <w:p w:rsidR="00D96C49" w:rsidRPr="00D96C49" w:rsidRDefault="00D96C49" w:rsidP="00D96C49">
      <w:pPr>
        <w:jc w:val="both"/>
        <w:rPr>
          <w:rStyle w:val="itemtext1"/>
          <w:rFonts w:ascii="Calibri" w:hAnsi="Calibri" w:cs="Calibri"/>
          <w:sz w:val="28"/>
          <w:szCs w:val="28"/>
        </w:rPr>
      </w:pPr>
      <w:r w:rsidRPr="00D96C49">
        <w:rPr>
          <w:rStyle w:val="itemtext1"/>
          <w:rFonts w:ascii="Calibri" w:hAnsi="Calibri" w:cs="Calibri"/>
          <w:sz w:val="28"/>
          <w:szCs w:val="28"/>
        </w:rPr>
        <w:t>British American Football Association is fully committed to equality in terms of opportunity and open access. This includes commitment to protecting and tackling discrimination and ensuring that no employee, job applicant, volunteer or member receives less favourable treatment on the grounds of the protected characteristics of age, sex, race (</w:t>
      </w:r>
      <w:r w:rsidRPr="00D96C49">
        <w:rPr>
          <w:rFonts w:ascii="Calibri" w:hAnsi="Calibri" w:cs="Calibri"/>
          <w:sz w:val="28"/>
          <w:szCs w:val="28"/>
        </w:rPr>
        <w:t>including colour, nationality, ethnic or national origins</w:t>
      </w:r>
      <w:r w:rsidRPr="00D96C49">
        <w:rPr>
          <w:rFonts w:ascii="Calibri" w:hAnsi="Calibri" w:cs="Calibri"/>
          <w:color w:val="333333"/>
          <w:sz w:val="28"/>
          <w:szCs w:val="28"/>
        </w:rPr>
        <w:t>)</w:t>
      </w:r>
      <w:r w:rsidRPr="00D96C49">
        <w:rPr>
          <w:rStyle w:val="itemtext1"/>
          <w:rFonts w:ascii="Calibri" w:hAnsi="Calibri" w:cs="Calibri"/>
          <w:sz w:val="28"/>
          <w:szCs w:val="28"/>
        </w:rPr>
        <w:t xml:space="preserve">, disability, religion or belief, sexual orientation, marriage and civil partnership, gender reassignment, pregnancy and maternity. </w:t>
      </w:r>
    </w:p>
    <w:p w:rsidR="00D96C49" w:rsidRPr="00D96C49" w:rsidRDefault="00D96C49" w:rsidP="00D96C49">
      <w:pPr>
        <w:jc w:val="both"/>
        <w:rPr>
          <w:rFonts w:ascii="Calibri" w:hAnsi="Calibri" w:cs="Calibri"/>
          <w:sz w:val="28"/>
          <w:szCs w:val="28"/>
        </w:rPr>
      </w:pPr>
    </w:p>
    <w:p w:rsidR="00D96C49" w:rsidRPr="00D96C49" w:rsidRDefault="00D96C49" w:rsidP="00D96C49">
      <w:pPr>
        <w:jc w:val="both"/>
        <w:rPr>
          <w:rStyle w:val="itemtext1"/>
          <w:rFonts w:ascii="Calibri" w:hAnsi="Calibri" w:cs="Calibri"/>
          <w:b/>
          <w:sz w:val="28"/>
          <w:szCs w:val="28"/>
        </w:rPr>
      </w:pPr>
      <w:r w:rsidRPr="00D96C49">
        <w:rPr>
          <w:rStyle w:val="itemtext1"/>
          <w:rFonts w:ascii="Calibri" w:hAnsi="Calibri" w:cs="Calibri"/>
          <w:b/>
          <w:sz w:val="28"/>
          <w:szCs w:val="28"/>
        </w:rPr>
        <w:t>Purpose of the Policy:</w:t>
      </w:r>
    </w:p>
    <w:p w:rsidR="00D96C49" w:rsidRPr="00D96C49" w:rsidRDefault="00D96C49" w:rsidP="00D96C49">
      <w:pPr>
        <w:jc w:val="both"/>
        <w:rPr>
          <w:rFonts w:ascii="Calibri" w:hAnsi="Calibri" w:cs="Calibri"/>
          <w:sz w:val="28"/>
          <w:szCs w:val="28"/>
        </w:rPr>
      </w:pPr>
      <w:r w:rsidRPr="00D96C49">
        <w:rPr>
          <w:rStyle w:val="itemtext1"/>
          <w:rFonts w:ascii="Calibri" w:hAnsi="Calibri" w:cs="Calibri"/>
          <w:sz w:val="28"/>
          <w:szCs w:val="28"/>
        </w:rPr>
        <w:t>British American Football Association recognises that certain sections of the community have been affected by discrimination and may be denied the opportunity to participate equally and fully in the sport.</w:t>
      </w:r>
    </w:p>
    <w:p w:rsidR="00D96C49" w:rsidRPr="00D96C49" w:rsidRDefault="00D96C49" w:rsidP="00D96C49">
      <w:pPr>
        <w:jc w:val="both"/>
        <w:rPr>
          <w:rStyle w:val="itemtext1"/>
          <w:rFonts w:ascii="Calibri" w:hAnsi="Calibri" w:cs="Calibri"/>
          <w:b/>
          <w:sz w:val="28"/>
          <w:szCs w:val="28"/>
        </w:rPr>
      </w:pPr>
      <w:r w:rsidRPr="00D96C49">
        <w:rPr>
          <w:rFonts w:ascii="Calibri" w:hAnsi="Calibri" w:cs="Calibri"/>
          <w:sz w:val="28"/>
          <w:szCs w:val="28"/>
        </w:rPr>
        <w:br/>
      </w:r>
      <w:r w:rsidRPr="00D96C49">
        <w:rPr>
          <w:rStyle w:val="itemtext1"/>
          <w:rFonts w:ascii="Calibri" w:hAnsi="Calibri" w:cs="Calibri"/>
          <w:b/>
          <w:sz w:val="28"/>
          <w:szCs w:val="28"/>
        </w:rPr>
        <w:t>Legal Requirements:</w:t>
      </w:r>
    </w:p>
    <w:p w:rsidR="00D96C49" w:rsidRPr="00D96C49" w:rsidRDefault="00D96C49" w:rsidP="00D96C49">
      <w:pPr>
        <w:jc w:val="both"/>
        <w:rPr>
          <w:rStyle w:val="itemtext1"/>
          <w:rFonts w:ascii="Calibri" w:hAnsi="Calibri" w:cs="Calibri"/>
          <w:sz w:val="28"/>
          <w:szCs w:val="28"/>
        </w:rPr>
      </w:pPr>
      <w:r w:rsidRPr="00D96C49">
        <w:rPr>
          <w:rStyle w:val="itemtext1"/>
          <w:rFonts w:ascii="Calibri" w:hAnsi="Calibri" w:cs="Calibri"/>
          <w:sz w:val="28"/>
          <w:szCs w:val="28"/>
        </w:rPr>
        <w:t>British American Football Association is required by law not to discriminate against its employees, members or volunteers and recognises its legal obligations under current and relevant acts, including the requirement to make reasonable adjustments to recruitment and employment practices for disabled job applicants or employees.</w:t>
      </w:r>
    </w:p>
    <w:p w:rsidR="00D96C49" w:rsidRPr="00D96C49" w:rsidRDefault="00D96C49" w:rsidP="00D96C49">
      <w:pPr>
        <w:jc w:val="both"/>
        <w:rPr>
          <w:rFonts w:ascii="Calibri" w:hAnsi="Calibri" w:cs="Calibri"/>
          <w:sz w:val="28"/>
          <w:szCs w:val="28"/>
          <w:lang w:val="en"/>
        </w:rPr>
      </w:pPr>
      <w:r w:rsidRPr="00D96C49">
        <w:rPr>
          <w:rStyle w:val="itemtext1"/>
          <w:rFonts w:ascii="Calibri" w:hAnsi="Calibri" w:cs="Calibri"/>
          <w:sz w:val="28"/>
          <w:szCs w:val="28"/>
        </w:rPr>
        <w:t>British American Football Association</w:t>
      </w:r>
      <w:r w:rsidRPr="00D96C49">
        <w:rPr>
          <w:rFonts w:ascii="Calibri" w:hAnsi="Calibri" w:cs="Calibri"/>
          <w:sz w:val="28"/>
          <w:szCs w:val="28"/>
          <w:lang w:val="en"/>
        </w:rPr>
        <w:t xml:space="preserve"> reserves the right to limit competitions to members who share a characteristic such as age, gender or disability where this is necessary to ensure equitable, safe and equal competition.</w:t>
      </w:r>
    </w:p>
    <w:p w:rsidR="00D96C49" w:rsidRPr="00D96C49" w:rsidRDefault="00D96C49" w:rsidP="00D96C49">
      <w:pPr>
        <w:jc w:val="both"/>
        <w:rPr>
          <w:rStyle w:val="itemtext1"/>
          <w:rFonts w:ascii="Calibri" w:hAnsi="Calibri" w:cs="Calibri"/>
          <w:sz w:val="28"/>
          <w:szCs w:val="28"/>
        </w:rPr>
      </w:pPr>
      <w:r w:rsidRPr="00D96C49">
        <w:rPr>
          <w:rStyle w:val="itemtext1"/>
          <w:rFonts w:ascii="Calibri" w:hAnsi="Calibri" w:cs="Calibri"/>
          <w:b/>
          <w:sz w:val="28"/>
          <w:szCs w:val="28"/>
        </w:rPr>
        <w:t>Discrimination, Harassment and Victimisation:</w:t>
      </w:r>
    </w:p>
    <w:p w:rsidR="00D96C49" w:rsidRPr="00D96C49" w:rsidRDefault="00D96C49" w:rsidP="00D96C49">
      <w:pPr>
        <w:jc w:val="both"/>
        <w:rPr>
          <w:rFonts w:ascii="Calibri" w:hAnsi="Calibri" w:cs="Calibri"/>
          <w:sz w:val="28"/>
          <w:szCs w:val="28"/>
        </w:rPr>
      </w:pPr>
      <w:r w:rsidRPr="00D96C49">
        <w:rPr>
          <w:rFonts w:ascii="Calibri" w:hAnsi="Calibri" w:cs="Calibri"/>
          <w:sz w:val="28"/>
          <w:szCs w:val="28"/>
        </w:rPr>
        <w:t xml:space="preserve">The Equality Act 2010 states that a person is not allowed to discriminate, harass or victimise another person because they have, are associated with or perceived to have any of the protected characteristics. </w:t>
      </w:r>
    </w:p>
    <w:p w:rsidR="00D96C49" w:rsidRPr="00D96C49" w:rsidRDefault="00D96C49" w:rsidP="00D96C49">
      <w:pPr>
        <w:pStyle w:val="ListParagraph"/>
        <w:numPr>
          <w:ilvl w:val="0"/>
          <w:numId w:val="6"/>
        </w:numPr>
        <w:spacing w:after="0" w:line="240" w:lineRule="auto"/>
        <w:jc w:val="both"/>
        <w:rPr>
          <w:rFonts w:ascii="Calibri" w:hAnsi="Calibri" w:cs="Calibri"/>
          <w:sz w:val="28"/>
          <w:szCs w:val="28"/>
        </w:rPr>
      </w:pPr>
      <w:r w:rsidRPr="00D96C49">
        <w:rPr>
          <w:rStyle w:val="itemtext1"/>
          <w:rFonts w:ascii="Calibri" w:hAnsi="Calibri" w:cs="Calibri"/>
          <w:b/>
          <w:i/>
          <w:sz w:val="28"/>
          <w:szCs w:val="28"/>
        </w:rPr>
        <w:t xml:space="preserve">Direct discrimination: </w:t>
      </w:r>
      <w:r w:rsidRPr="00D96C49">
        <w:rPr>
          <w:rStyle w:val="itemtext1"/>
          <w:rFonts w:ascii="Calibri" w:hAnsi="Calibri" w:cs="Calibri"/>
          <w:sz w:val="28"/>
          <w:szCs w:val="28"/>
        </w:rPr>
        <w:t xml:space="preserve">Direct discrimination involves treating someone less favourably because of a protected characteristic than you would treat others in the same circumstances. </w:t>
      </w:r>
    </w:p>
    <w:p w:rsidR="00D96C49" w:rsidRPr="00D96C49" w:rsidRDefault="00D96C49" w:rsidP="00D96C49">
      <w:pPr>
        <w:pStyle w:val="ListParagraph"/>
        <w:numPr>
          <w:ilvl w:val="0"/>
          <w:numId w:val="6"/>
        </w:numPr>
        <w:spacing w:after="0" w:line="240" w:lineRule="auto"/>
        <w:jc w:val="both"/>
        <w:rPr>
          <w:rStyle w:val="itemtext1"/>
          <w:rFonts w:ascii="Calibri" w:hAnsi="Calibri" w:cs="Calibri"/>
          <w:sz w:val="28"/>
          <w:szCs w:val="28"/>
        </w:rPr>
      </w:pPr>
      <w:r w:rsidRPr="00D96C49">
        <w:rPr>
          <w:rStyle w:val="itemtext1"/>
          <w:rFonts w:ascii="Calibri" w:hAnsi="Calibri" w:cs="Calibri"/>
          <w:b/>
          <w:i/>
          <w:sz w:val="28"/>
          <w:szCs w:val="28"/>
        </w:rPr>
        <w:t xml:space="preserve">Discrimination by association: </w:t>
      </w:r>
      <w:r w:rsidRPr="00D96C49">
        <w:rPr>
          <w:rStyle w:val="itemtext1"/>
          <w:rFonts w:ascii="Calibri" w:hAnsi="Calibri" w:cs="Calibri"/>
          <w:sz w:val="28"/>
          <w:szCs w:val="28"/>
        </w:rPr>
        <w:t xml:space="preserve">This occurs when a person is discriminated against because they associate, or are associated, with another person who possesses a protected characteristic. </w:t>
      </w:r>
    </w:p>
    <w:p w:rsidR="00D96C49" w:rsidRPr="00D96C49" w:rsidRDefault="00D96C49" w:rsidP="00D96C49">
      <w:pPr>
        <w:pStyle w:val="ListParagraph"/>
        <w:numPr>
          <w:ilvl w:val="0"/>
          <w:numId w:val="6"/>
        </w:numPr>
        <w:spacing w:after="0" w:line="240" w:lineRule="auto"/>
        <w:jc w:val="both"/>
        <w:rPr>
          <w:rFonts w:ascii="Calibri" w:hAnsi="Calibri" w:cs="Calibri"/>
          <w:i/>
          <w:sz w:val="28"/>
          <w:szCs w:val="28"/>
        </w:rPr>
      </w:pPr>
      <w:r w:rsidRPr="00D96C49">
        <w:rPr>
          <w:rFonts w:ascii="Calibri" w:hAnsi="Calibri" w:cs="Calibri"/>
          <w:b/>
          <w:i/>
          <w:sz w:val="28"/>
          <w:szCs w:val="28"/>
        </w:rPr>
        <w:t xml:space="preserve">Discrimination by perception: </w:t>
      </w:r>
      <w:r w:rsidRPr="00D96C49">
        <w:rPr>
          <w:rFonts w:ascii="Calibri" w:hAnsi="Calibri" w:cs="Calibri"/>
          <w:sz w:val="28"/>
          <w:szCs w:val="28"/>
        </w:rPr>
        <w:t>This is when direct discrimination occurs because others think they possess a protected characteristic.</w:t>
      </w:r>
    </w:p>
    <w:p w:rsidR="00D96C49" w:rsidRPr="00D96C49" w:rsidRDefault="00D96C49" w:rsidP="00D96C49">
      <w:pPr>
        <w:pStyle w:val="ListParagraph"/>
        <w:numPr>
          <w:ilvl w:val="0"/>
          <w:numId w:val="6"/>
        </w:numPr>
        <w:spacing w:after="0" w:line="240" w:lineRule="auto"/>
        <w:jc w:val="both"/>
        <w:rPr>
          <w:rStyle w:val="itemtext1"/>
          <w:rFonts w:ascii="Calibri" w:hAnsi="Calibri" w:cs="Calibri"/>
          <w:sz w:val="28"/>
          <w:szCs w:val="28"/>
        </w:rPr>
      </w:pPr>
      <w:r w:rsidRPr="00D96C49">
        <w:rPr>
          <w:rFonts w:ascii="Calibri" w:hAnsi="Calibri" w:cs="Calibri"/>
          <w:b/>
          <w:i/>
          <w:sz w:val="28"/>
          <w:szCs w:val="28"/>
        </w:rPr>
        <w:t xml:space="preserve">Indirect discrimination: </w:t>
      </w:r>
      <w:r w:rsidRPr="00D96C49">
        <w:rPr>
          <w:rStyle w:val="itemtext1"/>
          <w:rFonts w:ascii="Calibri" w:hAnsi="Calibri" w:cs="Calibri"/>
          <w:sz w:val="28"/>
          <w:szCs w:val="28"/>
        </w:rPr>
        <w:t xml:space="preserve">This occurs when a requirement is applied equally to all, but </w:t>
      </w:r>
      <w:r w:rsidRPr="00D96C49">
        <w:rPr>
          <w:rFonts w:ascii="Calibri" w:hAnsi="Calibri" w:cs="Calibri"/>
          <w:sz w:val="28"/>
          <w:szCs w:val="28"/>
          <w:lang w:val="en"/>
        </w:rPr>
        <w:t>whether intentional or not</w:t>
      </w:r>
      <w:r w:rsidRPr="00D96C49">
        <w:rPr>
          <w:rStyle w:val="itemtext1"/>
          <w:rFonts w:ascii="Calibri" w:hAnsi="Calibri" w:cs="Calibri"/>
          <w:sz w:val="28"/>
          <w:szCs w:val="28"/>
        </w:rPr>
        <w:t xml:space="preserve"> has a disproportionate and detrimental effect on someone with a particular protected characteristic, </w:t>
      </w:r>
      <w:r w:rsidRPr="00D96C49">
        <w:rPr>
          <w:rFonts w:ascii="Calibri" w:hAnsi="Calibri" w:cs="Calibri"/>
          <w:sz w:val="28"/>
          <w:szCs w:val="28"/>
        </w:rPr>
        <w:t>when this cannot be objectively justified</w:t>
      </w:r>
      <w:r w:rsidRPr="00D96C49">
        <w:rPr>
          <w:rStyle w:val="itemtext1"/>
          <w:rFonts w:ascii="Calibri" w:hAnsi="Calibri" w:cs="Calibri"/>
          <w:sz w:val="28"/>
          <w:szCs w:val="28"/>
        </w:rPr>
        <w:t xml:space="preserve">. </w:t>
      </w:r>
    </w:p>
    <w:p w:rsidR="00D96C49" w:rsidRPr="00D96C49" w:rsidRDefault="00D96C49" w:rsidP="00D96C49">
      <w:pPr>
        <w:pStyle w:val="ListParagraph"/>
        <w:numPr>
          <w:ilvl w:val="0"/>
          <w:numId w:val="6"/>
        </w:numPr>
        <w:spacing w:after="0" w:line="240" w:lineRule="auto"/>
        <w:jc w:val="both"/>
        <w:rPr>
          <w:rStyle w:val="itemtext1"/>
          <w:rFonts w:ascii="Calibri" w:hAnsi="Calibri" w:cs="Calibri"/>
          <w:sz w:val="28"/>
          <w:szCs w:val="28"/>
        </w:rPr>
      </w:pPr>
      <w:r w:rsidRPr="00D96C49">
        <w:rPr>
          <w:rStyle w:val="itemtext1"/>
          <w:rFonts w:ascii="Calibri" w:hAnsi="Calibri" w:cs="Calibri"/>
          <w:b/>
          <w:i/>
          <w:sz w:val="28"/>
          <w:szCs w:val="28"/>
        </w:rPr>
        <w:t xml:space="preserve">Harassment: </w:t>
      </w:r>
      <w:r w:rsidRPr="00D96C49">
        <w:rPr>
          <w:rStyle w:val="itemtext1"/>
          <w:rFonts w:ascii="Calibri" w:hAnsi="Calibri" w:cs="Calibri"/>
          <w:sz w:val="28"/>
          <w:szCs w:val="28"/>
        </w:rPr>
        <w:t xml:space="preserve">Harassment can be described as inappropriate behaviour related to a protected characteristic that is objectionable or causes offence. </w:t>
      </w:r>
    </w:p>
    <w:p w:rsidR="00D96C49" w:rsidRPr="00D96C49" w:rsidRDefault="00D96C49" w:rsidP="00D96C49">
      <w:pPr>
        <w:pStyle w:val="ListParagraph"/>
        <w:numPr>
          <w:ilvl w:val="0"/>
          <w:numId w:val="6"/>
        </w:numPr>
        <w:autoSpaceDE w:val="0"/>
        <w:autoSpaceDN w:val="0"/>
        <w:adjustRightInd w:val="0"/>
        <w:spacing w:after="0" w:line="240" w:lineRule="auto"/>
        <w:jc w:val="both"/>
        <w:rPr>
          <w:rFonts w:ascii="Calibri" w:eastAsia="Calibri" w:hAnsi="Calibri" w:cs="Calibri"/>
          <w:color w:val="000000"/>
          <w:sz w:val="28"/>
          <w:szCs w:val="28"/>
        </w:rPr>
      </w:pPr>
      <w:r w:rsidRPr="00D96C49">
        <w:rPr>
          <w:rStyle w:val="itemtext1"/>
          <w:rFonts w:ascii="Calibri" w:hAnsi="Calibri" w:cs="Calibri"/>
          <w:b/>
          <w:i/>
          <w:sz w:val="28"/>
          <w:szCs w:val="28"/>
        </w:rPr>
        <w:t xml:space="preserve">Harassment by a third party: </w:t>
      </w:r>
      <w:r w:rsidRPr="00D96C49">
        <w:rPr>
          <w:rStyle w:val="itemtext1"/>
          <w:rFonts w:ascii="Calibri" w:hAnsi="Calibri" w:cs="Calibri"/>
          <w:sz w:val="28"/>
          <w:szCs w:val="28"/>
        </w:rPr>
        <w:t xml:space="preserve">The Equality Act 2010 specifies that employers are potentially liable for harassment of their staff by a third party on the basis of the protected characteristics. This applies when the harassment has occurred on two or more occasions and where </w:t>
      </w:r>
      <w:r w:rsidRPr="00D96C49">
        <w:rPr>
          <w:rFonts w:ascii="Calibri" w:eastAsia="Calibri" w:hAnsi="Calibri" w:cs="Calibri"/>
          <w:color w:val="000000"/>
          <w:sz w:val="28"/>
          <w:szCs w:val="28"/>
        </w:rPr>
        <w:t>the employer has failed to take reasonably practicable action to prevent or stop it.</w:t>
      </w:r>
    </w:p>
    <w:p w:rsidR="00D96C49" w:rsidRPr="00D96C49" w:rsidRDefault="00D96C49" w:rsidP="00D96C49">
      <w:pPr>
        <w:pStyle w:val="ListParagraph"/>
        <w:numPr>
          <w:ilvl w:val="0"/>
          <w:numId w:val="6"/>
        </w:numPr>
        <w:spacing w:after="0" w:line="240" w:lineRule="auto"/>
        <w:jc w:val="both"/>
        <w:rPr>
          <w:rStyle w:val="itemtext1"/>
          <w:rFonts w:ascii="Calibri" w:hAnsi="Calibri" w:cs="Calibri"/>
          <w:sz w:val="28"/>
          <w:szCs w:val="28"/>
        </w:rPr>
      </w:pPr>
      <w:r w:rsidRPr="00D96C49">
        <w:rPr>
          <w:rStyle w:val="itemtext1"/>
          <w:rFonts w:ascii="Calibri" w:hAnsi="Calibri" w:cs="Calibri"/>
          <w:b/>
          <w:i/>
          <w:sz w:val="28"/>
          <w:szCs w:val="28"/>
        </w:rPr>
        <w:t xml:space="preserve">Victimisation: </w:t>
      </w:r>
      <w:r w:rsidRPr="00D96C49">
        <w:rPr>
          <w:rStyle w:val="itemtext1"/>
          <w:rFonts w:ascii="Calibri" w:hAnsi="Calibri" w:cs="Calibri"/>
          <w:sz w:val="28"/>
          <w:szCs w:val="28"/>
        </w:rPr>
        <w:t xml:space="preserve">Victimisation is when someone is treated badly because they have made or supported a complaint, or it is believed they might do.  </w:t>
      </w:r>
    </w:p>
    <w:p w:rsidR="00D96C49" w:rsidRPr="00D96C49" w:rsidRDefault="00D96C49" w:rsidP="00D96C49">
      <w:pPr>
        <w:jc w:val="both"/>
        <w:rPr>
          <w:rStyle w:val="itemtext1"/>
          <w:rFonts w:ascii="Calibri" w:hAnsi="Calibri" w:cs="Calibri"/>
          <w:sz w:val="28"/>
          <w:szCs w:val="28"/>
        </w:rPr>
      </w:pPr>
    </w:p>
    <w:p w:rsidR="00D96C49" w:rsidRPr="00D96C49" w:rsidRDefault="00D96C49" w:rsidP="00D96C49">
      <w:pPr>
        <w:tabs>
          <w:tab w:val="left" w:pos="540"/>
          <w:tab w:val="num" w:pos="1080"/>
        </w:tabs>
        <w:jc w:val="both"/>
        <w:rPr>
          <w:rStyle w:val="itemtext1"/>
          <w:rFonts w:ascii="Calibri" w:hAnsi="Calibri" w:cs="Calibri"/>
          <w:sz w:val="28"/>
          <w:szCs w:val="28"/>
        </w:rPr>
      </w:pPr>
      <w:r w:rsidRPr="00D96C49">
        <w:rPr>
          <w:rStyle w:val="itemtext1"/>
          <w:rFonts w:ascii="Calibri" w:hAnsi="Calibri" w:cs="Calibri"/>
          <w:sz w:val="28"/>
          <w:szCs w:val="28"/>
        </w:rPr>
        <w:t>All employees, members and volunteers have responsibilities to respect, act in accordance with and thereby support and promote the spirit and intentions of this policy.</w:t>
      </w:r>
    </w:p>
    <w:p w:rsidR="00D96C49" w:rsidRPr="00D96C49" w:rsidRDefault="00D96C49" w:rsidP="00D96C49">
      <w:pPr>
        <w:tabs>
          <w:tab w:val="left" w:pos="540"/>
          <w:tab w:val="num" w:pos="1080"/>
        </w:tabs>
        <w:jc w:val="both"/>
        <w:rPr>
          <w:rFonts w:ascii="Calibri" w:hAnsi="Calibri" w:cs="Calibri"/>
          <w:sz w:val="28"/>
          <w:szCs w:val="28"/>
        </w:rPr>
      </w:pPr>
      <w:r w:rsidRPr="00D96C49">
        <w:rPr>
          <w:rStyle w:val="itemtext1"/>
          <w:rFonts w:ascii="Calibri" w:hAnsi="Calibri" w:cs="Calibri"/>
          <w:sz w:val="28"/>
          <w:szCs w:val="28"/>
        </w:rPr>
        <w:t xml:space="preserve">British American Football Association will take measures to ensure that its employment practices are non-discriminatory. No job applicant or employee will be placed at a disadvantage by requirements or conditions which are not necessary to the performance of the job or which constitute discrimination. </w:t>
      </w:r>
      <w:r w:rsidRPr="00D96C49">
        <w:rPr>
          <w:rFonts w:ascii="Calibri" w:hAnsi="Calibri" w:cs="Calibri"/>
          <w:sz w:val="28"/>
          <w:szCs w:val="28"/>
        </w:rPr>
        <w:t xml:space="preserve">Reasonable adjustments will be made for disabled people. </w:t>
      </w:r>
    </w:p>
    <w:p w:rsidR="00D96C49" w:rsidRPr="00D96C49" w:rsidRDefault="00D96C49" w:rsidP="00D96C49">
      <w:pPr>
        <w:jc w:val="both"/>
        <w:rPr>
          <w:rStyle w:val="itemtext1"/>
          <w:rFonts w:ascii="Calibri" w:hAnsi="Calibri" w:cs="Calibri"/>
          <w:sz w:val="28"/>
          <w:szCs w:val="28"/>
        </w:rPr>
      </w:pPr>
      <w:r w:rsidRPr="00D96C49">
        <w:rPr>
          <w:rFonts w:ascii="Calibri" w:hAnsi="Calibri" w:cs="Calibri"/>
          <w:sz w:val="28"/>
          <w:szCs w:val="28"/>
        </w:rPr>
        <w:t xml:space="preserve">Where possible British American Football Association </w:t>
      </w:r>
      <w:r w:rsidRPr="00D96C49">
        <w:rPr>
          <w:rStyle w:val="itemtext1"/>
          <w:rFonts w:ascii="Calibri" w:hAnsi="Calibri" w:cs="Calibri"/>
          <w:sz w:val="28"/>
          <w:szCs w:val="28"/>
        </w:rPr>
        <w:t>will ensure that suppliers, consultants and advisors used can demonstrate their commitment to the principles and practice of equality.</w:t>
      </w:r>
    </w:p>
    <w:p w:rsidR="00D96C49" w:rsidRPr="00D96C49" w:rsidRDefault="00D96C49" w:rsidP="00D96C49">
      <w:pPr>
        <w:jc w:val="both"/>
        <w:rPr>
          <w:rStyle w:val="itemtext1"/>
          <w:rFonts w:ascii="Calibri" w:hAnsi="Calibri" w:cs="Calibri"/>
          <w:b/>
          <w:sz w:val="28"/>
          <w:szCs w:val="28"/>
        </w:rPr>
      </w:pPr>
      <w:bookmarkStart w:id="1" w:name="_GoBack"/>
      <w:bookmarkEnd w:id="1"/>
      <w:r w:rsidRPr="00D96C49">
        <w:rPr>
          <w:rStyle w:val="itemtext1"/>
          <w:rFonts w:ascii="Calibri" w:hAnsi="Calibri" w:cs="Calibri"/>
          <w:b/>
          <w:sz w:val="28"/>
          <w:szCs w:val="28"/>
        </w:rPr>
        <w:t>Positive Action:</w:t>
      </w:r>
    </w:p>
    <w:p w:rsidR="00D96C49" w:rsidRPr="00D96C49" w:rsidRDefault="00D96C49" w:rsidP="00D96C49">
      <w:pPr>
        <w:jc w:val="both"/>
        <w:rPr>
          <w:rStyle w:val="itemtext1"/>
          <w:rFonts w:ascii="Calibri" w:hAnsi="Calibri" w:cs="Calibri"/>
          <w:sz w:val="28"/>
          <w:szCs w:val="28"/>
        </w:rPr>
      </w:pPr>
      <w:r w:rsidRPr="00D96C49">
        <w:rPr>
          <w:rStyle w:val="itemtext1"/>
          <w:rFonts w:ascii="Calibri" w:hAnsi="Calibri" w:cs="Calibri"/>
          <w:sz w:val="28"/>
          <w:szCs w:val="28"/>
        </w:rPr>
        <w:t xml:space="preserve">British American Football Association may take positive action for any group </w:t>
      </w:r>
      <w:r w:rsidRPr="00D96C49">
        <w:rPr>
          <w:rFonts w:ascii="Calibri" w:eastAsia="Calibri" w:hAnsi="Calibri" w:cs="Calibri"/>
          <w:color w:val="000000"/>
          <w:sz w:val="28"/>
          <w:szCs w:val="28"/>
        </w:rPr>
        <w:t xml:space="preserve">which share a protected characteristic and are under-represented in the </w:t>
      </w:r>
      <w:r w:rsidRPr="00D96C49">
        <w:rPr>
          <w:rStyle w:val="itemtext1"/>
          <w:rFonts w:ascii="Calibri" w:hAnsi="Calibri" w:cs="Calibri"/>
          <w:sz w:val="28"/>
          <w:szCs w:val="28"/>
        </w:rPr>
        <w:t>workforce, membership or as participants.</w:t>
      </w:r>
    </w:p>
    <w:p w:rsidR="00D96C49" w:rsidRPr="00D96C49" w:rsidRDefault="00D96C49" w:rsidP="00D96C49">
      <w:pPr>
        <w:spacing w:line="276" w:lineRule="auto"/>
        <w:jc w:val="both"/>
        <w:rPr>
          <w:rFonts w:ascii="Calibri" w:hAnsi="Calibri" w:cs="Calibri"/>
          <w:b/>
          <w:bCs/>
          <w:color w:val="000000"/>
          <w:sz w:val="28"/>
          <w:szCs w:val="28"/>
        </w:rPr>
      </w:pPr>
      <w:r w:rsidRPr="00D96C49">
        <w:rPr>
          <w:rFonts w:ascii="Calibri" w:hAnsi="Calibri" w:cs="Calibri"/>
          <w:b/>
          <w:bCs/>
          <w:color w:val="000000"/>
          <w:sz w:val="28"/>
          <w:szCs w:val="28"/>
        </w:rPr>
        <w:br w:type="page"/>
      </w:r>
    </w:p>
    <w:p w:rsidR="00D96C49" w:rsidRPr="00D96C49" w:rsidRDefault="00D96C49" w:rsidP="00D96C49">
      <w:pPr>
        <w:pStyle w:val="Heading1"/>
        <w:rPr>
          <w:rFonts w:ascii="Calibri" w:hAnsi="Calibri" w:cs="Calibri"/>
          <w:b/>
          <w:color w:val="002060"/>
        </w:rPr>
      </w:pPr>
      <w:bookmarkStart w:id="2" w:name="_Toc491685172"/>
      <w:r w:rsidRPr="00D96C49">
        <w:rPr>
          <w:rFonts w:ascii="Calibri" w:hAnsi="Calibri" w:cs="Calibri"/>
          <w:b/>
          <w:color w:val="002060"/>
        </w:rPr>
        <w:lastRenderedPageBreak/>
        <w:t>2. Policy context</w:t>
      </w:r>
      <w:bookmarkEnd w:id="2"/>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2.1 Socio-economic and demographic trends in the UK show that the</w:t>
      </w:r>
      <w:r w:rsidRPr="00D96C49">
        <w:rPr>
          <w:rFonts w:ascii="Calibri" w:hAnsi="Calibri" w:cs="Calibri"/>
          <w:color w:val="000000"/>
          <w:sz w:val="28"/>
          <w:szCs w:val="28"/>
        </w:rPr>
        <w:t xml:space="preserve"> </w:t>
      </w:r>
      <w:r w:rsidRPr="00D96C49">
        <w:rPr>
          <w:rFonts w:ascii="Calibri" w:hAnsi="Calibri" w:cs="Calibri"/>
          <w:color w:val="000000"/>
          <w:sz w:val="28"/>
          <w:szCs w:val="28"/>
        </w:rPr>
        <w:t>population is ageing, becoming more ethnically diverse and more</w:t>
      </w:r>
      <w:r w:rsidRPr="00D96C49">
        <w:rPr>
          <w:rFonts w:ascii="Calibri" w:hAnsi="Calibri" w:cs="Calibri"/>
          <w:color w:val="000000"/>
          <w:sz w:val="28"/>
          <w:szCs w:val="28"/>
        </w:rPr>
        <w:t xml:space="preserve"> </w:t>
      </w:r>
      <w:r w:rsidRPr="00D96C49">
        <w:rPr>
          <w:rFonts w:ascii="Calibri" w:hAnsi="Calibri" w:cs="Calibri"/>
          <w:color w:val="000000"/>
          <w:sz w:val="28"/>
          <w:szCs w:val="28"/>
        </w:rPr>
        <w:t>mobile. Equality and diversity issues are high on the government</w:t>
      </w:r>
      <w:r w:rsidRPr="00D96C49">
        <w:rPr>
          <w:rFonts w:ascii="Calibri" w:hAnsi="Calibri" w:cs="Calibri"/>
          <w:color w:val="000000"/>
          <w:sz w:val="28"/>
          <w:szCs w:val="28"/>
        </w:rPr>
        <w:t xml:space="preserve"> </w:t>
      </w:r>
      <w:r w:rsidRPr="00D96C49">
        <w:rPr>
          <w:rFonts w:ascii="Calibri" w:hAnsi="Calibri" w:cs="Calibri"/>
          <w:color w:val="000000"/>
          <w:sz w:val="28"/>
          <w:szCs w:val="28"/>
        </w:rPr>
        <w:t>agenda and form a key tenet of policy development.</w:t>
      </w:r>
      <w:r w:rsidRPr="00D96C49">
        <w:rPr>
          <w:rFonts w:ascii="Calibri" w:hAnsi="Calibri" w:cs="Calibri"/>
          <w:color w:val="000000"/>
          <w:sz w:val="28"/>
          <w:szCs w:val="28"/>
        </w:rPr>
        <w:t xml:space="preserve"> </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2.2 National and regional research studies, reports and initiatives all</w:t>
      </w:r>
      <w:r w:rsidRPr="00D96C49">
        <w:rPr>
          <w:rFonts w:ascii="Calibri" w:hAnsi="Calibri" w:cs="Calibri"/>
          <w:color w:val="000000"/>
          <w:sz w:val="28"/>
          <w:szCs w:val="28"/>
        </w:rPr>
        <w:t xml:space="preserve"> </w:t>
      </w:r>
      <w:r w:rsidRPr="00D96C49">
        <w:rPr>
          <w:rFonts w:ascii="Calibri" w:hAnsi="Calibri" w:cs="Calibri"/>
          <w:color w:val="000000"/>
          <w:sz w:val="28"/>
          <w:szCs w:val="28"/>
        </w:rPr>
        <w:t>continue to present a picture of under-representation in sport by</w:t>
      </w:r>
      <w:r w:rsidRPr="00D96C49">
        <w:rPr>
          <w:rFonts w:ascii="Calibri" w:hAnsi="Calibri" w:cs="Calibri"/>
          <w:color w:val="000000"/>
          <w:sz w:val="28"/>
          <w:szCs w:val="28"/>
        </w:rPr>
        <w:t xml:space="preserve"> </w:t>
      </w:r>
      <w:r w:rsidRPr="00D96C49">
        <w:rPr>
          <w:rFonts w:ascii="Calibri" w:hAnsi="Calibri" w:cs="Calibri"/>
          <w:color w:val="000000"/>
          <w:sz w:val="28"/>
          <w:szCs w:val="28"/>
        </w:rPr>
        <w:t>these key equality strands. Furthermore, this agenda is supported</w:t>
      </w:r>
      <w:r w:rsidRPr="00D96C49">
        <w:rPr>
          <w:rFonts w:ascii="Calibri" w:hAnsi="Calibri" w:cs="Calibri"/>
          <w:color w:val="000000"/>
          <w:sz w:val="28"/>
          <w:szCs w:val="28"/>
        </w:rPr>
        <w:t xml:space="preserve"> </w:t>
      </w:r>
      <w:r w:rsidRPr="00D96C49">
        <w:rPr>
          <w:rFonts w:ascii="Calibri" w:hAnsi="Calibri" w:cs="Calibri"/>
          <w:color w:val="000000"/>
          <w:sz w:val="28"/>
          <w:szCs w:val="28"/>
        </w:rPr>
        <w:t>by legislation, which introduces major responsibilities and rights</w:t>
      </w:r>
      <w:r w:rsidRPr="00D96C49">
        <w:rPr>
          <w:rFonts w:ascii="Calibri" w:hAnsi="Calibri" w:cs="Calibri"/>
          <w:color w:val="000000"/>
          <w:sz w:val="28"/>
          <w:szCs w:val="28"/>
        </w:rPr>
        <w:t xml:space="preserve"> </w:t>
      </w:r>
      <w:r w:rsidRPr="00D96C49">
        <w:rPr>
          <w:rFonts w:ascii="Calibri" w:hAnsi="Calibri" w:cs="Calibri"/>
          <w:color w:val="000000"/>
          <w:sz w:val="28"/>
          <w:szCs w:val="28"/>
        </w:rPr>
        <w:t>for groups who commonly experience disadvantage.</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2.3 BAFA will abide by the letter of, and apply the spirit of The</w:t>
      </w:r>
      <w:r w:rsidRPr="00D96C49">
        <w:rPr>
          <w:rFonts w:ascii="Calibri" w:hAnsi="Calibri" w:cs="Calibri"/>
          <w:color w:val="000000"/>
          <w:sz w:val="28"/>
          <w:szCs w:val="28"/>
        </w:rPr>
        <w:t xml:space="preserve"> </w:t>
      </w:r>
      <w:r w:rsidRPr="00D96C49">
        <w:rPr>
          <w:rFonts w:ascii="Calibri" w:hAnsi="Calibri" w:cs="Calibri"/>
          <w:color w:val="000000"/>
          <w:sz w:val="28"/>
          <w:szCs w:val="28"/>
        </w:rPr>
        <w:t>Equality Act (2010), which seeks to place all relevant equality</w:t>
      </w:r>
      <w:r w:rsidRPr="00D96C49">
        <w:rPr>
          <w:rFonts w:ascii="Calibri" w:hAnsi="Calibri" w:cs="Calibri"/>
          <w:color w:val="000000"/>
          <w:sz w:val="28"/>
          <w:szCs w:val="28"/>
        </w:rPr>
        <w:t xml:space="preserve"> </w:t>
      </w:r>
      <w:r w:rsidRPr="00D96C49">
        <w:rPr>
          <w:rFonts w:ascii="Calibri" w:hAnsi="Calibri" w:cs="Calibri"/>
          <w:color w:val="000000"/>
          <w:sz w:val="28"/>
          <w:szCs w:val="28"/>
        </w:rPr>
        <w:t>legislation in one location and includes the aims of the following</w:t>
      </w:r>
      <w:r w:rsidRPr="00D96C49">
        <w:rPr>
          <w:rFonts w:ascii="Calibri" w:hAnsi="Calibri" w:cs="Calibri"/>
          <w:color w:val="000000"/>
          <w:sz w:val="28"/>
          <w:szCs w:val="28"/>
        </w:rPr>
        <w:t xml:space="preserve"> </w:t>
      </w:r>
      <w:r w:rsidRPr="00D96C49">
        <w:rPr>
          <w:rFonts w:ascii="Calibri" w:hAnsi="Calibri" w:cs="Calibri"/>
          <w:color w:val="000000"/>
          <w:sz w:val="28"/>
          <w:szCs w:val="28"/>
        </w:rPr>
        <w:t>historic acts:</w:t>
      </w:r>
    </w:p>
    <w:p w:rsidR="00D96C49" w:rsidRPr="00D96C49" w:rsidRDefault="00D96C49" w:rsidP="00D96C49">
      <w:pPr>
        <w:pStyle w:val="ListParagraph"/>
        <w:numPr>
          <w:ilvl w:val="0"/>
          <w:numId w:val="1"/>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Equal Pay Act 1970 (Amended)</w:t>
      </w:r>
    </w:p>
    <w:p w:rsidR="00D96C49" w:rsidRPr="00D96C49" w:rsidRDefault="00D96C49" w:rsidP="00D96C49">
      <w:pPr>
        <w:pStyle w:val="ListParagraph"/>
        <w:numPr>
          <w:ilvl w:val="0"/>
          <w:numId w:val="1"/>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Rehabilitation of Offenders Act 1974</w:t>
      </w:r>
    </w:p>
    <w:p w:rsidR="00D96C49" w:rsidRPr="00D96C49" w:rsidRDefault="00D96C49" w:rsidP="00D96C49">
      <w:pPr>
        <w:pStyle w:val="ListParagraph"/>
        <w:numPr>
          <w:ilvl w:val="0"/>
          <w:numId w:val="1"/>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Sex Discrimination Acts 1975, 1986 &amp; Gender Re-assignment</w:t>
      </w:r>
      <w:r w:rsidRPr="00D96C49">
        <w:rPr>
          <w:rFonts w:ascii="Calibri" w:hAnsi="Calibri" w:cs="Calibri"/>
          <w:color w:val="000000"/>
          <w:sz w:val="28"/>
          <w:szCs w:val="28"/>
        </w:rPr>
        <w:t xml:space="preserve"> </w:t>
      </w:r>
      <w:r w:rsidRPr="00D96C49">
        <w:rPr>
          <w:rFonts w:ascii="Calibri" w:hAnsi="Calibri" w:cs="Calibri"/>
          <w:color w:val="000000"/>
          <w:sz w:val="28"/>
          <w:szCs w:val="28"/>
        </w:rPr>
        <w:t>Regulations 1999</w:t>
      </w:r>
    </w:p>
    <w:p w:rsidR="00D96C49" w:rsidRDefault="00D96C49" w:rsidP="00D96C49">
      <w:pPr>
        <w:pStyle w:val="ListParagraph"/>
        <w:numPr>
          <w:ilvl w:val="0"/>
          <w:numId w:val="1"/>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Race Relations Act 1976 and Amendment Regulations 2003 and</w:t>
      </w:r>
      <w:r w:rsidRPr="00D96C49">
        <w:rPr>
          <w:rFonts w:ascii="Calibri" w:hAnsi="Calibri" w:cs="Calibri"/>
          <w:color w:val="000000"/>
          <w:sz w:val="28"/>
          <w:szCs w:val="28"/>
        </w:rPr>
        <w:t xml:space="preserve"> </w:t>
      </w:r>
      <w:r w:rsidRPr="00D96C49">
        <w:rPr>
          <w:rFonts w:ascii="Calibri" w:hAnsi="Calibri" w:cs="Calibri"/>
          <w:color w:val="000000"/>
          <w:sz w:val="28"/>
          <w:szCs w:val="28"/>
        </w:rPr>
        <w:t>the Race Relations Amendment Act 2000</w:t>
      </w:r>
    </w:p>
    <w:p w:rsidR="00D96C49" w:rsidRPr="00D96C49" w:rsidRDefault="00D96C49" w:rsidP="00D96C49">
      <w:pPr>
        <w:pStyle w:val="ListParagraph"/>
        <w:numPr>
          <w:ilvl w:val="0"/>
          <w:numId w:val="1"/>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Disability Discrimination Act 1995 and Amendments 2005</w:t>
      </w:r>
    </w:p>
    <w:p w:rsidR="00D96C49" w:rsidRPr="00D96C49" w:rsidRDefault="00D96C49" w:rsidP="00D96C49">
      <w:pPr>
        <w:pStyle w:val="ListParagraph"/>
        <w:numPr>
          <w:ilvl w:val="0"/>
          <w:numId w:val="1"/>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Human Rights Act 1998</w:t>
      </w:r>
    </w:p>
    <w:p w:rsidR="00D96C49" w:rsidRPr="00D96C49" w:rsidRDefault="00D96C49" w:rsidP="00D96C49">
      <w:pPr>
        <w:pStyle w:val="ListParagraph"/>
        <w:numPr>
          <w:ilvl w:val="0"/>
          <w:numId w:val="1"/>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Children Act 1998</w:t>
      </w:r>
    </w:p>
    <w:p w:rsidR="00D96C49" w:rsidRPr="00D96C49" w:rsidRDefault="00D96C49" w:rsidP="00D96C49">
      <w:pPr>
        <w:pStyle w:val="ListParagraph"/>
        <w:numPr>
          <w:ilvl w:val="0"/>
          <w:numId w:val="1"/>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Employment Equality (Sexual Orientation) Regulations 2003</w:t>
      </w:r>
    </w:p>
    <w:p w:rsidR="00D96C49" w:rsidRDefault="00D96C49" w:rsidP="00D96C49">
      <w:pPr>
        <w:pStyle w:val="ListParagraph"/>
        <w:numPr>
          <w:ilvl w:val="0"/>
          <w:numId w:val="1"/>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Employment Equality (Religion and Belief) Regulations 2003</w:t>
      </w:r>
    </w:p>
    <w:p w:rsidR="00D96C49" w:rsidRPr="00D96C49" w:rsidRDefault="00D96C49" w:rsidP="00D96C49">
      <w:pPr>
        <w:pStyle w:val="ListParagraph"/>
        <w:numPr>
          <w:ilvl w:val="0"/>
          <w:numId w:val="1"/>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Gender Recognition Act 2004</w:t>
      </w:r>
    </w:p>
    <w:p w:rsidR="00D96C49" w:rsidRPr="00D96C49" w:rsidRDefault="00D96C49" w:rsidP="00D96C49">
      <w:pPr>
        <w:pStyle w:val="ListParagraph"/>
        <w:numPr>
          <w:ilvl w:val="0"/>
          <w:numId w:val="1"/>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Civil Partnership Act 2004</w:t>
      </w:r>
    </w:p>
    <w:p w:rsidR="00D96C49" w:rsidRPr="00D96C49" w:rsidRDefault="00D96C49" w:rsidP="00D96C49">
      <w:pPr>
        <w:pStyle w:val="ListParagraph"/>
        <w:numPr>
          <w:ilvl w:val="0"/>
          <w:numId w:val="1"/>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The Employment Equality (Sex Discrimination) Regulations</w:t>
      </w:r>
      <w:r w:rsidRPr="00D96C49">
        <w:rPr>
          <w:rFonts w:ascii="Calibri" w:hAnsi="Calibri" w:cs="Calibri"/>
          <w:color w:val="000000"/>
          <w:sz w:val="28"/>
          <w:szCs w:val="28"/>
        </w:rPr>
        <w:t xml:space="preserve"> </w:t>
      </w:r>
      <w:r w:rsidRPr="00D96C49">
        <w:rPr>
          <w:rFonts w:ascii="Calibri" w:hAnsi="Calibri" w:cs="Calibri"/>
          <w:color w:val="000000"/>
          <w:sz w:val="28"/>
          <w:szCs w:val="28"/>
        </w:rPr>
        <w:t>2005</w:t>
      </w:r>
    </w:p>
    <w:p w:rsidR="00D96C49" w:rsidRPr="00D96C49" w:rsidRDefault="00D96C49" w:rsidP="00D96C49">
      <w:pPr>
        <w:pStyle w:val="ListParagraph"/>
        <w:numPr>
          <w:ilvl w:val="0"/>
          <w:numId w:val="1"/>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Employment Equality (Age) Regulation 2006</w:t>
      </w:r>
    </w:p>
    <w:p w:rsidR="00D96C49" w:rsidRPr="00D96C49" w:rsidRDefault="00D96C49" w:rsidP="00D96C49">
      <w:pPr>
        <w:pStyle w:val="ListParagraph"/>
        <w:numPr>
          <w:ilvl w:val="0"/>
          <w:numId w:val="1"/>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Racial and Religious Hatred Act 2006</w:t>
      </w:r>
    </w:p>
    <w:p w:rsidR="00D96C49" w:rsidRPr="00D96C49" w:rsidRDefault="00D96C49" w:rsidP="00D96C49">
      <w:pPr>
        <w:spacing w:line="276" w:lineRule="auto"/>
        <w:jc w:val="both"/>
        <w:rPr>
          <w:rFonts w:ascii="Calibri" w:hAnsi="Calibri" w:cs="Calibri"/>
          <w:b/>
          <w:bCs/>
          <w:color w:val="000000"/>
          <w:sz w:val="28"/>
          <w:szCs w:val="28"/>
        </w:rPr>
      </w:pPr>
      <w:r w:rsidRPr="00D96C49">
        <w:rPr>
          <w:rFonts w:ascii="Calibri" w:hAnsi="Calibri" w:cs="Calibri"/>
          <w:b/>
          <w:bCs/>
          <w:color w:val="000000"/>
          <w:sz w:val="28"/>
          <w:szCs w:val="28"/>
        </w:rPr>
        <w:br w:type="page"/>
      </w:r>
    </w:p>
    <w:p w:rsidR="00D96C49" w:rsidRPr="00D96C49" w:rsidRDefault="00D96C49" w:rsidP="00D96C49">
      <w:pPr>
        <w:pStyle w:val="Heading1"/>
        <w:rPr>
          <w:rFonts w:ascii="Calibri" w:hAnsi="Calibri" w:cs="Calibri"/>
          <w:b/>
          <w:color w:val="002060"/>
        </w:rPr>
      </w:pPr>
      <w:bookmarkStart w:id="3" w:name="_Toc491685173"/>
      <w:r w:rsidRPr="00D96C49">
        <w:rPr>
          <w:rFonts w:ascii="Calibri" w:hAnsi="Calibri" w:cs="Calibri"/>
          <w:b/>
          <w:color w:val="002060"/>
        </w:rPr>
        <w:lastRenderedPageBreak/>
        <w:t>3. Strategic context</w:t>
      </w:r>
      <w:bookmarkEnd w:id="3"/>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3.1 BAFA’s mission is to maximise the contribution of volunteers to</w:t>
      </w:r>
      <w:r w:rsidRPr="00D96C49">
        <w:rPr>
          <w:rFonts w:ascii="Calibri" w:hAnsi="Calibri" w:cs="Calibri"/>
          <w:color w:val="000000"/>
          <w:sz w:val="28"/>
          <w:szCs w:val="28"/>
        </w:rPr>
        <w:t xml:space="preserve"> </w:t>
      </w:r>
      <w:r w:rsidRPr="00D96C49">
        <w:rPr>
          <w:rFonts w:ascii="Calibri" w:hAnsi="Calibri" w:cs="Calibri"/>
          <w:color w:val="000000"/>
          <w:sz w:val="28"/>
          <w:szCs w:val="28"/>
        </w:rPr>
        <w:t>the development of the sport in Great Britain. With thousands of</w:t>
      </w:r>
      <w:r w:rsidRPr="00D96C49">
        <w:rPr>
          <w:rFonts w:ascii="Calibri" w:hAnsi="Calibri" w:cs="Calibri"/>
          <w:color w:val="000000"/>
          <w:sz w:val="28"/>
          <w:szCs w:val="28"/>
        </w:rPr>
        <w:t xml:space="preserve"> </w:t>
      </w:r>
      <w:r w:rsidRPr="00D96C49">
        <w:rPr>
          <w:rFonts w:ascii="Calibri" w:hAnsi="Calibri" w:cs="Calibri"/>
          <w:color w:val="000000"/>
          <w:sz w:val="28"/>
          <w:szCs w:val="28"/>
        </w:rPr>
        <w:t>members representing players, coaches, referees, and volunteers,</w:t>
      </w:r>
      <w:r w:rsidRPr="00D96C49">
        <w:rPr>
          <w:rFonts w:ascii="Calibri" w:hAnsi="Calibri" w:cs="Calibri"/>
          <w:color w:val="000000"/>
          <w:sz w:val="28"/>
          <w:szCs w:val="28"/>
        </w:rPr>
        <w:t xml:space="preserve"> </w:t>
      </w:r>
      <w:r w:rsidRPr="00D96C49">
        <w:rPr>
          <w:rFonts w:ascii="Calibri" w:hAnsi="Calibri" w:cs="Calibri"/>
          <w:color w:val="000000"/>
          <w:sz w:val="28"/>
          <w:szCs w:val="28"/>
        </w:rPr>
        <w:t>BAFA exists to raise and maintain standards of American Football</w:t>
      </w:r>
      <w:r w:rsidRPr="00D96C49">
        <w:rPr>
          <w:rFonts w:ascii="Calibri" w:hAnsi="Calibri" w:cs="Calibri"/>
          <w:color w:val="000000"/>
          <w:sz w:val="28"/>
          <w:szCs w:val="28"/>
        </w:rPr>
        <w:t xml:space="preserve"> </w:t>
      </w:r>
      <w:r w:rsidRPr="00D96C49">
        <w:rPr>
          <w:rFonts w:ascii="Calibri" w:hAnsi="Calibri" w:cs="Calibri"/>
          <w:color w:val="000000"/>
          <w:sz w:val="28"/>
          <w:szCs w:val="28"/>
        </w:rPr>
        <w:t>through advice, education, training and publications. The diversity</w:t>
      </w:r>
      <w:r w:rsidRPr="00D96C49">
        <w:rPr>
          <w:rFonts w:ascii="Calibri" w:hAnsi="Calibri" w:cs="Calibri"/>
          <w:color w:val="000000"/>
          <w:sz w:val="28"/>
          <w:szCs w:val="28"/>
        </w:rPr>
        <w:t xml:space="preserve"> </w:t>
      </w:r>
      <w:r w:rsidRPr="00D96C49">
        <w:rPr>
          <w:rFonts w:ascii="Calibri" w:hAnsi="Calibri" w:cs="Calibri"/>
          <w:color w:val="000000"/>
          <w:sz w:val="28"/>
          <w:szCs w:val="28"/>
        </w:rPr>
        <w:t>agenda presents opportunities to recognise and celebrate</w:t>
      </w:r>
      <w:r w:rsidRPr="00D96C49">
        <w:rPr>
          <w:rFonts w:ascii="Calibri" w:hAnsi="Calibri" w:cs="Calibri"/>
          <w:color w:val="000000"/>
          <w:sz w:val="28"/>
          <w:szCs w:val="28"/>
        </w:rPr>
        <w:t xml:space="preserve"> </w:t>
      </w:r>
      <w:r w:rsidRPr="00D96C49">
        <w:rPr>
          <w:rFonts w:ascii="Calibri" w:hAnsi="Calibri" w:cs="Calibri"/>
          <w:color w:val="000000"/>
          <w:sz w:val="28"/>
          <w:szCs w:val="28"/>
        </w:rPr>
        <w:t>difference, provide products and services that respond to differing</w:t>
      </w:r>
      <w:r w:rsidRPr="00D96C49">
        <w:rPr>
          <w:rFonts w:ascii="Calibri" w:hAnsi="Calibri" w:cs="Calibri"/>
          <w:color w:val="000000"/>
          <w:sz w:val="28"/>
          <w:szCs w:val="28"/>
        </w:rPr>
        <w:t xml:space="preserve"> </w:t>
      </w:r>
      <w:r w:rsidRPr="00D96C49">
        <w:rPr>
          <w:rFonts w:ascii="Calibri" w:hAnsi="Calibri" w:cs="Calibri"/>
          <w:color w:val="000000"/>
          <w:sz w:val="28"/>
          <w:szCs w:val="28"/>
        </w:rPr>
        <w:t>needs and preferences, and promote skilled and diverse</w:t>
      </w:r>
      <w:r w:rsidRPr="00D96C49">
        <w:rPr>
          <w:rFonts w:ascii="Calibri" w:hAnsi="Calibri" w:cs="Calibri"/>
          <w:color w:val="000000"/>
          <w:sz w:val="28"/>
          <w:szCs w:val="28"/>
        </w:rPr>
        <w:t xml:space="preserve"> </w:t>
      </w:r>
      <w:r w:rsidRPr="00D96C49">
        <w:rPr>
          <w:rFonts w:ascii="Calibri" w:hAnsi="Calibri" w:cs="Calibri"/>
          <w:color w:val="000000"/>
          <w:sz w:val="28"/>
          <w:szCs w:val="28"/>
        </w:rPr>
        <w:t>workforces. As a representative organisation and a body that</w:t>
      </w:r>
      <w:r w:rsidRPr="00D96C49">
        <w:rPr>
          <w:rFonts w:ascii="Calibri" w:hAnsi="Calibri" w:cs="Calibri"/>
          <w:color w:val="000000"/>
          <w:sz w:val="28"/>
          <w:szCs w:val="28"/>
        </w:rPr>
        <w:t xml:space="preserve"> </w:t>
      </w:r>
      <w:r w:rsidRPr="00D96C49">
        <w:rPr>
          <w:rFonts w:ascii="Calibri" w:hAnsi="Calibri" w:cs="Calibri"/>
          <w:color w:val="000000"/>
          <w:sz w:val="28"/>
          <w:szCs w:val="28"/>
        </w:rPr>
        <w:t>seeks to influence the policy agenda, BAFA recognises the</w:t>
      </w:r>
      <w:r w:rsidRPr="00D96C49">
        <w:rPr>
          <w:rFonts w:ascii="Calibri" w:hAnsi="Calibri" w:cs="Calibri"/>
          <w:color w:val="000000"/>
          <w:sz w:val="28"/>
          <w:szCs w:val="28"/>
        </w:rPr>
        <w:t xml:space="preserve"> </w:t>
      </w:r>
      <w:r w:rsidRPr="00D96C49">
        <w:rPr>
          <w:rFonts w:ascii="Calibri" w:hAnsi="Calibri" w:cs="Calibri"/>
          <w:color w:val="000000"/>
          <w:sz w:val="28"/>
          <w:szCs w:val="28"/>
        </w:rPr>
        <w:t>importance of embracing equality and diversity issues.</w:t>
      </w:r>
    </w:p>
    <w:p w:rsidR="00D96C49" w:rsidRPr="00D96C49" w:rsidRDefault="00D96C49" w:rsidP="00D96C49">
      <w:pPr>
        <w:pStyle w:val="Heading1"/>
        <w:rPr>
          <w:rFonts w:ascii="Calibri" w:hAnsi="Calibri" w:cs="Calibri"/>
          <w:b/>
          <w:color w:val="002060"/>
        </w:rPr>
      </w:pPr>
      <w:bookmarkStart w:id="4" w:name="_Toc491685174"/>
      <w:r w:rsidRPr="00D96C49">
        <w:rPr>
          <w:rFonts w:ascii="Calibri" w:hAnsi="Calibri" w:cs="Calibri"/>
          <w:b/>
          <w:color w:val="002060"/>
        </w:rPr>
        <w:t>4. The BAFA equity and diversity vision</w:t>
      </w:r>
      <w:bookmarkEnd w:id="4"/>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4.1 From an equality and diversity perspective, BAFA will be a truly</w:t>
      </w:r>
      <w:r w:rsidRPr="00D96C49">
        <w:rPr>
          <w:rFonts w:ascii="Calibri" w:hAnsi="Calibri" w:cs="Calibri"/>
          <w:color w:val="000000"/>
          <w:sz w:val="28"/>
          <w:szCs w:val="28"/>
        </w:rPr>
        <w:t xml:space="preserve"> </w:t>
      </w:r>
      <w:r w:rsidRPr="00D96C49">
        <w:rPr>
          <w:rFonts w:ascii="Calibri" w:hAnsi="Calibri" w:cs="Calibri"/>
          <w:color w:val="000000"/>
          <w:sz w:val="28"/>
          <w:szCs w:val="28"/>
        </w:rPr>
        <w:t>open, accessible and diverse organisation. BAFA will become a</w:t>
      </w:r>
      <w:r w:rsidRPr="00D96C49">
        <w:rPr>
          <w:rFonts w:ascii="Calibri" w:hAnsi="Calibri" w:cs="Calibri"/>
          <w:color w:val="000000"/>
          <w:sz w:val="28"/>
          <w:szCs w:val="28"/>
        </w:rPr>
        <w:t xml:space="preserve"> </w:t>
      </w:r>
      <w:r w:rsidRPr="00D96C49">
        <w:rPr>
          <w:rFonts w:ascii="Calibri" w:hAnsi="Calibri" w:cs="Calibri"/>
          <w:color w:val="000000"/>
          <w:sz w:val="28"/>
          <w:szCs w:val="28"/>
        </w:rPr>
        <w:t>body that everybody can embrace and participate in, regardless of</w:t>
      </w:r>
      <w:r w:rsidRPr="00D96C49">
        <w:rPr>
          <w:rFonts w:ascii="Calibri" w:hAnsi="Calibri" w:cs="Calibri"/>
          <w:color w:val="000000"/>
          <w:sz w:val="28"/>
          <w:szCs w:val="28"/>
        </w:rPr>
        <w:t xml:space="preserve"> </w:t>
      </w:r>
      <w:r w:rsidRPr="00D96C49">
        <w:rPr>
          <w:rFonts w:ascii="Calibri" w:hAnsi="Calibri" w:cs="Calibri"/>
          <w:color w:val="000000"/>
          <w:sz w:val="28"/>
          <w:szCs w:val="28"/>
        </w:rPr>
        <w:t>their background.</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4.2 Furthermore, our objective is to ensure that everyone is able t</w:t>
      </w:r>
      <w:r w:rsidRPr="00D96C49">
        <w:rPr>
          <w:rFonts w:ascii="Calibri" w:hAnsi="Calibri" w:cs="Calibri"/>
          <w:color w:val="000000"/>
          <w:sz w:val="28"/>
          <w:szCs w:val="28"/>
        </w:rPr>
        <w:t xml:space="preserve">o </w:t>
      </w:r>
      <w:r w:rsidRPr="00D96C49">
        <w:rPr>
          <w:rFonts w:ascii="Calibri" w:hAnsi="Calibri" w:cs="Calibri"/>
          <w:color w:val="000000"/>
          <w:sz w:val="28"/>
          <w:szCs w:val="28"/>
        </w:rPr>
        <w:t>participate fully and contribute their best to the work of BAFA,</w:t>
      </w:r>
      <w:r w:rsidRPr="00D96C49">
        <w:rPr>
          <w:rFonts w:ascii="Calibri" w:hAnsi="Calibri" w:cs="Calibri"/>
          <w:color w:val="000000"/>
          <w:sz w:val="28"/>
          <w:szCs w:val="28"/>
        </w:rPr>
        <w:t xml:space="preserve"> </w:t>
      </w:r>
      <w:r w:rsidRPr="00D96C49">
        <w:rPr>
          <w:rFonts w:ascii="Calibri" w:hAnsi="Calibri" w:cs="Calibri"/>
          <w:color w:val="000000"/>
          <w:sz w:val="28"/>
          <w:szCs w:val="28"/>
        </w:rPr>
        <w:t>and do not feel excluded from being able to do so.</w:t>
      </w:r>
      <w:r w:rsidRPr="00D96C49">
        <w:rPr>
          <w:rFonts w:ascii="Calibri" w:hAnsi="Calibri" w:cs="Calibri"/>
          <w:color w:val="000000"/>
          <w:sz w:val="28"/>
          <w:szCs w:val="28"/>
        </w:rPr>
        <w:t xml:space="preserve"> </w:t>
      </w:r>
      <w:r w:rsidRPr="00D96C49">
        <w:rPr>
          <w:rFonts w:ascii="Calibri" w:hAnsi="Calibri" w:cs="Calibri"/>
          <w:color w:val="000000"/>
          <w:sz w:val="28"/>
          <w:szCs w:val="28"/>
        </w:rPr>
        <w:t>4.3 BAFA is committed to ensuring that the sport in Great Britain is</w:t>
      </w:r>
      <w:r w:rsidRPr="00D96C49">
        <w:rPr>
          <w:rFonts w:ascii="Calibri" w:hAnsi="Calibri" w:cs="Calibri"/>
          <w:color w:val="000000"/>
          <w:sz w:val="28"/>
          <w:szCs w:val="28"/>
        </w:rPr>
        <w:t xml:space="preserve"> </w:t>
      </w:r>
      <w:r w:rsidRPr="00D96C49">
        <w:rPr>
          <w:rFonts w:ascii="Calibri" w:hAnsi="Calibri" w:cs="Calibri"/>
          <w:color w:val="000000"/>
          <w:sz w:val="28"/>
          <w:szCs w:val="28"/>
        </w:rPr>
        <w:t>available to everyone without unfairness.</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4.4 To achieve this we will ensure that:</w:t>
      </w:r>
      <w:r w:rsidRPr="00D96C49">
        <w:rPr>
          <w:rFonts w:ascii="Calibri" w:hAnsi="Calibri" w:cs="Calibri"/>
          <w:color w:val="000000"/>
          <w:sz w:val="28"/>
          <w:szCs w:val="28"/>
        </w:rPr>
        <w:t xml:space="preserve"> </w:t>
      </w:r>
    </w:p>
    <w:p w:rsidR="00D96C49" w:rsidRPr="00D96C49" w:rsidRDefault="00D96C49" w:rsidP="00D96C49">
      <w:pPr>
        <w:pStyle w:val="ListParagraph"/>
        <w:numPr>
          <w:ilvl w:val="0"/>
          <w:numId w:val="2"/>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Our governance and representative structures are open and</w:t>
      </w:r>
      <w:r w:rsidRPr="00D96C49">
        <w:rPr>
          <w:rFonts w:ascii="Calibri" w:hAnsi="Calibri" w:cs="Calibri"/>
          <w:color w:val="000000"/>
          <w:sz w:val="28"/>
          <w:szCs w:val="28"/>
        </w:rPr>
        <w:t xml:space="preserve"> </w:t>
      </w:r>
      <w:r w:rsidRPr="00D96C49">
        <w:rPr>
          <w:rFonts w:ascii="Calibri" w:hAnsi="Calibri" w:cs="Calibri"/>
          <w:color w:val="000000"/>
          <w:sz w:val="28"/>
          <w:szCs w:val="28"/>
        </w:rPr>
        <w:t>encourage participation from a wide range of people within</w:t>
      </w:r>
      <w:r w:rsidRPr="00D96C49">
        <w:rPr>
          <w:rFonts w:ascii="Calibri" w:hAnsi="Calibri" w:cs="Calibri"/>
          <w:color w:val="000000"/>
          <w:sz w:val="28"/>
          <w:szCs w:val="28"/>
        </w:rPr>
        <w:t xml:space="preserve"> </w:t>
      </w:r>
      <w:r w:rsidRPr="00D96C49">
        <w:rPr>
          <w:rFonts w:ascii="Calibri" w:hAnsi="Calibri" w:cs="Calibri"/>
          <w:color w:val="000000"/>
          <w:sz w:val="28"/>
          <w:szCs w:val="28"/>
        </w:rPr>
        <w:t>the sport;</w:t>
      </w:r>
    </w:p>
    <w:p w:rsidR="00D96C49" w:rsidRPr="00D96C49" w:rsidRDefault="00D96C49" w:rsidP="00D96C49">
      <w:pPr>
        <w:pStyle w:val="ListParagraph"/>
        <w:numPr>
          <w:ilvl w:val="0"/>
          <w:numId w:val="2"/>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We will identify and eliminate unnecessary barriers to entry</w:t>
      </w:r>
      <w:r w:rsidRPr="00D96C49">
        <w:rPr>
          <w:rFonts w:ascii="Calibri" w:hAnsi="Calibri" w:cs="Calibri"/>
          <w:color w:val="000000"/>
          <w:sz w:val="28"/>
          <w:szCs w:val="28"/>
        </w:rPr>
        <w:t xml:space="preserve"> </w:t>
      </w:r>
      <w:r w:rsidRPr="00D96C49">
        <w:rPr>
          <w:rFonts w:ascii="Calibri" w:hAnsi="Calibri" w:cs="Calibri"/>
          <w:color w:val="000000"/>
          <w:sz w:val="28"/>
          <w:szCs w:val="28"/>
        </w:rPr>
        <w:t>and opportunities within our sport, save from any legal or</w:t>
      </w:r>
      <w:r w:rsidRPr="00D96C49">
        <w:rPr>
          <w:rFonts w:ascii="Calibri" w:hAnsi="Calibri" w:cs="Calibri"/>
          <w:color w:val="000000"/>
          <w:sz w:val="28"/>
          <w:szCs w:val="28"/>
        </w:rPr>
        <w:t xml:space="preserve"> </w:t>
      </w:r>
      <w:r w:rsidRPr="00D96C49">
        <w:rPr>
          <w:rFonts w:ascii="Calibri" w:hAnsi="Calibri" w:cs="Calibri"/>
          <w:color w:val="000000"/>
          <w:sz w:val="28"/>
          <w:szCs w:val="28"/>
        </w:rPr>
        <w:t>regulatory impediment;</w:t>
      </w:r>
    </w:p>
    <w:p w:rsidR="00D96C49" w:rsidRPr="00D96C49" w:rsidRDefault="00D96C49" w:rsidP="00D96C49">
      <w:pPr>
        <w:pStyle w:val="ListParagraph"/>
        <w:numPr>
          <w:ilvl w:val="0"/>
          <w:numId w:val="2"/>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Our education and membership policies provide access points</w:t>
      </w:r>
      <w:r w:rsidRPr="00D96C49">
        <w:rPr>
          <w:rFonts w:ascii="Calibri" w:hAnsi="Calibri" w:cs="Calibri"/>
          <w:color w:val="000000"/>
          <w:sz w:val="28"/>
          <w:szCs w:val="28"/>
        </w:rPr>
        <w:t xml:space="preserve"> </w:t>
      </w:r>
      <w:r w:rsidRPr="00D96C49">
        <w:rPr>
          <w:rFonts w:ascii="Calibri" w:hAnsi="Calibri" w:cs="Calibri"/>
          <w:color w:val="000000"/>
          <w:sz w:val="28"/>
          <w:szCs w:val="28"/>
        </w:rPr>
        <w:t>for everyone;</w:t>
      </w:r>
    </w:p>
    <w:p w:rsidR="00D96C49" w:rsidRPr="00D96C49" w:rsidRDefault="00D96C49" w:rsidP="00D96C49">
      <w:pPr>
        <w:pStyle w:val="ListParagraph"/>
        <w:numPr>
          <w:ilvl w:val="0"/>
          <w:numId w:val="2"/>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Our professional development and policy activities are</w:t>
      </w:r>
      <w:r w:rsidRPr="00D96C49">
        <w:rPr>
          <w:rFonts w:ascii="Calibri" w:hAnsi="Calibri" w:cs="Calibri"/>
          <w:color w:val="000000"/>
          <w:sz w:val="28"/>
          <w:szCs w:val="28"/>
        </w:rPr>
        <w:t xml:space="preserve"> </w:t>
      </w:r>
      <w:r w:rsidRPr="00D96C49">
        <w:rPr>
          <w:rFonts w:ascii="Calibri" w:hAnsi="Calibri" w:cs="Calibri"/>
          <w:color w:val="000000"/>
          <w:sz w:val="28"/>
          <w:szCs w:val="28"/>
        </w:rPr>
        <w:t>accessible and relevant to everyone;</w:t>
      </w:r>
    </w:p>
    <w:p w:rsidR="00D96C49" w:rsidRPr="00D96C49" w:rsidRDefault="00D96C49" w:rsidP="00D96C49">
      <w:pPr>
        <w:pStyle w:val="ListParagraph"/>
        <w:numPr>
          <w:ilvl w:val="0"/>
          <w:numId w:val="2"/>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BAFA personnel understand the strategic vision and are</w:t>
      </w:r>
      <w:r w:rsidRPr="00D96C49">
        <w:rPr>
          <w:rFonts w:ascii="Calibri" w:hAnsi="Calibri" w:cs="Calibri"/>
          <w:color w:val="000000"/>
          <w:sz w:val="28"/>
          <w:szCs w:val="28"/>
        </w:rPr>
        <w:t xml:space="preserve"> </w:t>
      </w:r>
      <w:r w:rsidRPr="00D96C49">
        <w:rPr>
          <w:rFonts w:ascii="Calibri" w:hAnsi="Calibri" w:cs="Calibri"/>
          <w:color w:val="000000"/>
          <w:sz w:val="28"/>
          <w:szCs w:val="28"/>
        </w:rPr>
        <w:t>equipped with the necessary skills and support to ensure we</w:t>
      </w:r>
      <w:r w:rsidRPr="00D96C49">
        <w:rPr>
          <w:rFonts w:ascii="Calibri" w:hAnsi="Calibri" w:cs="Calibri"/>
          <w:color w:val="000000"/>
          <w:sz w:val="28"/>
          <w:szCs w:val="28"/>
        </w:rPr>
        <w:t xml:space="preserve"> </w:t>
      </w:r>
      <w:r w:rsidRPr="00D96C49">
        <w:rPr>
          <w:rFonts w:ascii="Calibri" w:hAnsi="Calibri" w:cs="Calibri"/>
          <w:color w:val="000000"/>
          <w:sz w:val="28"/>
          <w:szCs w:val="28"/>
        </w:rPr>
        <w:t>meet our objectives;</w:t>
      </w:r>
    </w:p>
    <w:p w:rsidR="00D96C49" w:rsidRPr="00D96C49" w:rsidRDefault="00D96C49" w:rsidP="00D96C49">
      <w:pPr>
        <w:pStyle w:val="ListParagraph"/>
        <w:numPr>
          <w:ilvl w:val="0"/>
          <w:numId w:val="2"/>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We communicate our message effectively and appropriately so</w:t>
      </w:r>
      <w:r w:rsidRPr="00D96C49">
        <w:rPr>
          <w:rFonts w:ascii="Calibri" w:hAnsi="Calibri" w:cs="Calibri"/>
          <w:color w:val="000000"/>
          <w:sz w:val="28"/>
          <w:szCs w:val="28"/>
        </w:rPr>
        <w:t xml:space="preserve"> </w:t>
      </w:r>
      <w:r w:rsidRPr="00D96C49">
        <w:rPr>
          <w:rFonts w:ascii="Calibri" w:hAnsi="Calibri" w:cs="Calibri"/>
          <w:color w:val="000000"/>
          <w:sz w:val="28"/>
          <w:szCs w:val="28"/>
        </w:rPr>
        <w:t>that people understand the BAFA commitment to equality and</w:t>
      </w:r>
      <w:r w:rsidRPr="00D96C49">
        <w:rPr>
          <w:rFonts w:ascii="Calibri" w:hAnsi="Calibri" w:cs="Calibri"/>
          <w:color w:val="000000"/>
          <w:sz w:val="28"/>
          <w:szCs w:val="28"/>
        </w:rPr>
        <w:t xml:space="preserve"> </w:t>
      </w:r>
      <w:r w:rsidRPr="00D96C49">
        <w:rPr>
          <w:rFonts w:ascii="Calibri" w:hAnsi="Calibri" w:cs="Calibri"/>
          <w:color w:val="000000"/>
          <w:sz w:val="28"/>
          <w:szCs w:val="28"/>
        </w:rPr>
        <w:t>diversity;</w:t>
      </w:r>
    </w:p>
    <w:p w:rsidR="00D96C49" w:rsidRPr="00D96C49" w:rsidRDefault="00D96C49" w:rsidP="00D96C49">
      <w:pPr>
        <w:pStyle w:val="ListParagraph"/>
        <w:numPr>
          <w:ilvl w:val="0"/>
          <w:numId w:val="2"/>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We are accountable for our actions.</w:t>
      </w:r>
    </w:p>
    <w:p w:rsidR="00D96C49" w:rsidRPr="00D96C49" w:rsidRDefault="00D96C49" w:rsidP="00D96C49">
      <w:pPr>
        <w:pStyle w:val="Heading1"/>
        <w:rPr>
          <w:rFonts w:ascii="Calibri" w:hAnsi="Calibri" w:cs="Calibri"/>
          <w:b/>
          <w:color w:val="002060"/>
        </w:rPr>
      </w:pPr>
      <w:bookmarkStart w:id="5" w:name="_Toc491685175"/>
      <w:r w:rsidRPr="00D96C49">
        <w:rPr>
          <w:rFonts w:ascii="Calibri" w:hAnsi="Calibri" w:cs="Calibri"/>
          <w:b/>
          <w:color w:val="002060"/>
        </w:rPr>
        <w:lastRenderedPageBreak/>
        <w:t>5. Actions</w:t>
      </w:r>
      <w:bookmarkEnd w:id="5"/>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5.1 Specifically, BAFA is committed to the following actions:</w:t>
      </w:r>
    </w:p>
    <w:p w:rsidR="00D96C49" w:rsidRPr="00D96C49" w:rsidRDefault="00D96C49" w:rsidP="00D96C49">
      <w:pPr>
        <w:pStyle w:val="ListParagraph"/>
        <w:numPr>
          <w:ilvl w:val="0"/>
          <w:numId w:val="3"/>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Producing, maintaining and progressing an action plan to</w:t>
      </w:r>
      <w:r w:rsidRPr="00D96C49">
        <w:rPr>
          <w:rFonts w:ascii="Calibri" w:hAnsi="Calibri" w:cs="Calibri"/>
          <w:color w:val="000000"/>
          <w:sz w:val="28"/>
          <w:szCs w:val="28"/>
        </w:rPr>
        <w:t xml:space="preserve"> </w:t>
      </w:r>
      <w:r w:rsidRPr="00D96C49">
        <w:rPr>
          <w:rFonts w:ascii="Calibri" w:hAnsi="Calibri" w:cs="Calibri"/>
          <w:color w:val="000000"/>
          <w:sz w:val="28"/>
          <w:szCs w:val="28"/>
        </w:rPr>
        <w:t>ensure delivery of this policy;</w:t>
      </w:r>
    </w:p>
    <w:p w:rsidR="00D96C49" w:rsidRPr="00D96C49" w:rsidRDefault="00D96C49" w:rsidP="00D96C49">
      <w:pPr>
        <w:pStyle w:val="ListParagraph"/>
        <w:numPr>
          <w:ilvl w:val="0"/>
          <w:numId w:val="3"/>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Ensuring the objectives of the Action Plan are owned by the</w:t>
      </w:r>
      <w:r w:rsidRPr="00D96C49">
        <w:rPr>
          <w:rFonts w:ascii="Calibri" w:hAnsi="Calibri" w:cs="Calibri"/>
          <w:color w:val="000000"/>
          <w:sz w:val="28"/>
          <w:szCs w:val="28"/>
        </w:rPr>
        <w:t xml:space="preserve"> </w:t>
      </w:r>
      <w:r w:rsidRPr="00D96C49">
        <w:rPr>
          <w:rFonts w:ascii="Calibri" w:hAnsi="Calibri" w:cs="Calibri"/>
          <w:color w:val="000000"/>
          <w:sz w:val="28"/>
          <w:szCs w:val="28"/>
        </w:rPr>
        <w:t>BAFA Directorate, and are written to ‘SMARTER’</w:t>
      </w:r>
      <w:r w:rsidRPr="00D96C49">
        <w:rPr>
          <w:rFonts w:ascii="Calibri" w:hAnsi="Calibri" w:cs="Calibri"/>
          <w:color w:val="000000"/>
          <w:sz w:val="28"/>
          <w:szCs w:val="28"/>
        </w:rPr>
        <w:t xml:space="preserve"> standards</w:t>
      </w:r>
      <w:r>
        <w:rPr>
          <w:rFonts w:ascii="Calibri" w:hAnsi="Calibri" w:cs="Calibri"/>
          <w:color w:val="000000"/>
          <w:sz w:val="28"/>
          <w:szCs w:val="28"/>
        </w:rPr>
        <w:t xml:space="preserve">: </w:t>
      </w:r>
      <w:r w:rsidRPr="00D96C49">
        <w:rPr>
          <w:rFonts w:ascii="Calibri" w:hAnsi="Calibri" w:cs="Calibri"/>
          <w:color w:val="000000"/>
          <w:sz w:val="28"/>
          <w:szCs w:val="28"/>
        </w:rPr>
        <w:t>Specific; Measurable; Agreed; Realistic; Timed; Exciting;</w:t>
      </w:r>
      <w:r w:rsidRPr="00D96C49">
        <w:rPr>
          <w:rFonts w:ascii="Calibri" w:hAnsi="Calibri" w:cs="Calibri"/>
          <w:color w:val="000000"/>
          <w:sz w:val="28"/>
          <w:szCs w:val="28"/>
        </w:rPr>
        <w:t xml:space="preserve"> </w:t>
      </w:r>
      <w:r w:rsidRPr="00D96C49">
        <w:rPr>
          <w:rFonts w:ascii="Calibri" w:hAnsi="Calibri" w:cs="Calibri"/>
          <w:color w:val="000000"/>
          <w:sz w:val="28"/>
          <w:szCs w:val="28"/>
        </w:rPr>
        <w:t>Reviewed;</w:t>
      </w:r>
    </w:p>
    <w:p w:rsidR="00D96C49" w:rsidRPr="00D96C49" w:rsidRDefault="00D96C49" w:rsidP="00D96C49">
      <w:pPr>
        <w:pStyle w:val="ListParagraph"/>
        <w:numPr>
          <w:ilvl w:val="0"/>
          <w:numId w:val="3"/>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 xml:space="preserve">Ensuring </w:t>
      </w:r>
      <w:r w:rsidRPr="00D96C49">
        <w:rPr>
          <w:rFonts w:ascii="Calibri" w:hAnsi="Calibri" w:cs="Calibri"/>
          <w:color w:val="000000"/>
          <w:sz w:val="28"/>
          <w:szCs w:val="28"/>
        </w:rPr>
        <w:t>that BAFA’s constituent directorates are included</w:t>
      </w:r>
      <w:r w:rsidRPr="00D96C49">
        <w:rPr>
          <w:rFonts w:ascii="Calibri" w:hAnsi="Calibri" w:cs="Calibri"/>
          <w:color w:val="000000"/>
          <w:sz w:val="28"/>
          <w:szCs w:val="28"/>
        </w:rPr>
        <w:t xml:space="preserve"> </w:t>
      </w:r>
      <w:r w:rsidRPr="00D96C49">
        <w:rPr>
          <w:rFonts w:ascii="Calibri" w:hAnsi="Calibri" w:cs="Calibri"/>
          <w:color w:val="000000"/>
          <w:sz w:val="28"/>
          <w:szCs w:val="28"/>
        </w:rPr>
        <w:t>within the action plan, and that the plan is subject to constant</w:t>
      </w:r>
      <w:r w:rsidRPr="00D96C49">
        <w:rPr>
          <w:rFonts w:ascii="Calibri" w:hAnsi="Calibri" w:cs="Calibri"/>
          <w:color w:val="000000"/>
          <w:sz w:val="28"/>
          <w:szCs w:val="28"/>
        </w:rPr>
        <w:t xml:space="preserve"> </w:t>
      </w:r>
      <w:r w:rsidRPr="00D96C49">
        <w:rPr>
          <w:rFonts w:ascii="Calibri" w:hAnsi="Calibri" w:cs="Calibri"/>
          <w:color w:val="000000"/>
          <w:sz w:val="28"/>
          <w:szCs w:val="28"/>
        </w:rPr>
        <w:t>assurance and review;</w:t>
      </w:r>
    </w:p>
    <w:p w:rsidR="00D96C49" w:rsidRPr="00D96C49" w:rsidRDefault="00D96C49" w:rsidP="00D96C49">
      <w:pPr>
        <w:pStyle w:val="ListParagraph"/>
        <w:numPr>
          <w:ilvl w:val="0"/>
          <w:numId w:val="3"/>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Recognising that positive action to tackle under-representation</w:t>
      </w:r>
      <w:r w:rsidRPr="00D96C49">
        <w:rPr>
          <w:rFonts w:ascii="Calibri" w:hAnsi="Calibri" w:cs="Calibri"/>
          <w:color w:val="000000"/>
          <w:sz w:val="28"/>
          <w:szCs w:val="28"/>
        </w:rPr>
        <w:t xml:space="preserve"> </w:t>
      </w:r>
      <w:r w:rsidRPr="00D96C49">
        <w:rPr>
          <w:rFonts w:ascii="Calibri" w:hAnsi="Calibri" w:cs="Calibri"/>
          <w:color w:val="000000"/>
          <w:sz w:val="28"/>
          <w:szCs w:val="28"/>
        </w:rPr>
        <w:t>is a key tool for delivery;</w:t>
      </w:r>
    </w:p>
    <w:p w:rsidR="00D96C49" w:rsidRPr="00D96C49" w:rsidRDefault="00D96C49" w:rsidP="00D96C49">
      <w:pPr>
        <w:pStyle w:val="ListParagraph"/>
        <w:numPr>
          <w:ilvl w:val="0"/>
          <w:numId w:val="3"/>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 xml:space="preserve">Close adherence to </w:t>
      </w:r>
      <w:r w:rsidRPr="00D96C49">
        <w:rPr>
          <w:rFonts w:ascii="Calibri" w:hAnsi="Calibri" w:cs="Calibri"/>
          <w:i/>
          <w:iCs/>
          <w:color w:val="000000"/>
          <w:sz w:val="28"/>
          <w:szCs w:val="28"/>
        </w:rPr>
        <w:t>The Equality Standard for Sport: A</w:t>
      </w:r>
      <w:r w:rsidRPr="00D96C49">
        <w:rPr>
          <w:rFonts w:ascii="Calibri" w:hAnsi="Calibri" w:cs="Calibri"/>
          <w:i/>
          <w:iCs/>
          <w:color w:val="000000"/>
          <w:sz w:val="28"/>
          <w:szCs w:val="28"/>
        </w:rPr>
        <w:t xml:space="preserve"> </w:t>
      </w:r>
      <w:r w:rsidRPr="00D96C49">
        <w:rPr>
          <w:rFonts w:ascii="Calibri" w:hAnsi="Calibri" w:cs="Calibri"/>
          <w:i/>
          <w:iCs/>
          <w:color w:val="000000"/>
          <w:sz w:val="28"/>
          <w:szCs w:val="28"/>
        </w:rPr>
        <w:t xml:space="preserve">Framework for Sport </w:t>
      </w:r>
      <w:r w:rsidRPr="00D96C49">
        <w:rPr>
          <w:rFonts w:ascii="Calibri" w:hAnsi="Calibri" w:cs="Calibri"/>
          <w:color w:val="000000"/>
          <w:sz w:val="28"/>
          <w:szCs w:val="28"/>
        </w:rPr>
        <w:t>(Sport England, 2004) to ensure that we</w:t>
      </w:r>
      <w:r w:rsidRPr="00D96C49">
        <w:rPr>
          <w:rFonts w:ascii="Calibri" w:hAnsi="Calibri" w:cs="Calibri"/>
          <w:color w:val="000000"/>
          <w:sz w:val="28"/>
          <w:szCs w:val="28"/>
        </w:rPr>
        <w:t xml:space="preserve"> </w:t>
      </w:r>
      <w:r w:rsidRPr="00D96C49">
        <w:rPr>
          <w:rFonts w:ascii="Calibri" w:hAnsi="Calibri" w:cs="Calibri"/>
          <w:color w:val="000000"/>
          <w:sz w:val="28"/>
          <w:szCs w:val="28"/>
        </w:rPr>
        <w:t>can chart our continuous improvement against relevant</w:t>
      </w:r>
      <w:r w:rsidRPr="00D96C49">
        <w:rPr>
          <w:rFonts w:ascii="Calibri" w:hAnsi="Calibri" w:cs="Calibri"/>
          <w:color w:val="000000"/>
          <w:sz w:val="28"/>
          <w:szCs w:val="28"/>
        </w:rPr>
        <w:t xml:space="preserve"> </w:t>
      </w:r>
      <w:r w:rsidRPr="00D96C49">
        <w:rPr>
          <w:rFonts w:ascii="Calibri" w:hAnsi="Calibri" w:cs="Calibri"/>
          <w:color w:val="000000"/>
          <w:sz w:val="28"/>
          <w:szCs w:val="28"/>
        </w:rPr>
        <w:t>standards.</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Additionally, BAFA will measure and monitor performance in</w:t>
      </w:r>
      <w:r w:rsidRPr="00D96C49">
        <w:rPr>
          <w:rFonts w:ascii="Calibri" w:hAnsi="Calibri" w:cs="Calibri"/>
          <w:color w:val="000000"/>
          <w:sz w:val="28"/>
          <w:szCs w:val="28"/>
        </w:rPr>
        <w:t xml:space="preserve"> </w:t>
      </w:r>
      <w:r w:rsidRPr="00D96C49">
        <w:rPr>
          <w:rFonts w:ascii="Calibri" w:hAnsi="Calibri" w:cs="Calibri"/>
          <w:color w:val="000000"/>
          <w:sz w:val="28"/>
          <w:szCs w:val="28"/>
        </w:rPr>
        <w:t>eliminating discrimination and in implementing good practice.</w:t>
      </w:r>
      <w:r w:rsidRPr="00D96C49">
        <w:rPr>
          <w:rFonts w:ascii="Calibri" w:hAnsi="Calibri" w:cs="Calibri"/>
          <w:color w:val="000000"/>
          <w:sz w:val="28"/>
          <w:szCs w:val="28"/>
        </w:rPr>
        <w:t xml:space="preserve"> </w:t>
      </w:r>
      <w:r w:rsidRPr="00D96C49">
        <w:rPr>
          <w:rFonts w:ascii="Calibri" w:hAnsi="Calibri" w:cs="Calibri"/>
          <w:color w:val="000000"/>
          <w:sz w:val="28"/>
          <w:szCs w:val="28"/>
        </w:rPr>
        <w:t>BAFA will monitor this policy annually and review it every two</w:t>
      </w:r>
      <w:r w:rsidRPr="00D96C49">
        <w:rPr>
          <w:rFonts w:ascii="Calibri" w:hAnsi="Calibri" w:cs="Calibri"/>
          <w:color w:val="000000"/>
          <w:sz w:val="28"/>
          <w:szCs w:val="28"/>
        </w:rPr>
        <w:t xml:space="preserve"> </w:t>
      </w:r>
      <w:r w:rsidRPr="00D96C49">
        <w:rPr>
          <w:rFonts w:ascii="Calibri" w:hAnsi="Calibri" w:cs="Calibri"/>
          <w:color w:val="000000"/>
          <w:sz w:val="28"/>
          <w:szCs w:val="28"/>
        </w:rPr>
        <w:t>years. As a minimum BAFA will collect equality profiling</w:t>
      </w:r>
      <w:r w:rsidRPr="00D96C49">
        <w:rPr>
          <w:rFonts w:ascii="Calibri" w:hAnsi="Calibri" w:cs="Calibri"/>
          <w:color w:val="000000"/>
          <w:sz w:val="28"/>
          <w:szCs w:val="28"/>
        </w:rPr>
        <w:t xml:space="preserve"> </w:t>
      </w:r>
      <w:r w:rsidRPr="00D96C49">
        <w:rPr>
          <w:rFonts w:ascii="Calibri" w:hAnsi="Calibri" w:cs="Calibri"/>
          <w:color w:val="000000"/>
          <w:sz w:val="28"/>
          <w:szCs w:val="28"/>
        </w:rPr>
        <w:t>information against the criteria set out in the Equality Standard</w:t>
      </w:r>
      <w:r w:rsidRPr="00D96C49">
        <w:rPr>
          <w:rFonts w:ascii="Calibri" w:hAnsi="Calibri" w:cs="Calibri"/>
          <w:color w:val="000000"/>
          <w:sz w:val="28"/>
          <w:szCs w:val="28"/>
        </w:rPr>
        <w:t xml:space="preserve"> </w:t>
      </w:r>
      <w:r w:rsidRPr="00D96C49">
        <w:rPr>
          <w:rFonts w:ascii="Calibri" w:hAnsi="Calibri" w:cs="Calibri"/>
          <w:color w:val="000000"/>
          <w:sz w:val="28"/>
          <w:szCs w:val="28"/>
        </w:rPr>
        <w:t>for Sport annually and conduct an equality impact assessment of</w:t>
      </w:r>
      <w:r w:rsidRPr="00D96C49">
        <w:rPr>
          <w:rFonts w:ascii="Calibri" w:hAnsi="Calibri" w:cs="Calibri"/>
          <w:color w:val="000000"/>
          <w:sz w:val="28"/>
          <w:szCs w:val="28"/>
        </w:rPr>
        <w:t xml:space="preserve"> </w:t>
      </w:r>
      <w:r w:rsidRPr="00D96C49">
        <w:rPr>
          <w:rFonts w:ascii="Calibri" w:hAnsi="Calibri" w:cs="Calibri"/>
          <w:color w:val="000000"/>
          <w:sz w:val="28"/>
          <w:szCs w:val="28"/>
        </w:rPr>
        <w:t>this and other relevant policies every two years.</w:t>
      </w:r>
    </w:p>
    <w:p w:rsidR="00D96C49" w:rsidRPr="00D96C49" w:rsidRDefault="00D96C49" w:rsidP="00D96C49">
      <w:pPr>
        <w:pStyle w:val="Heading1"/>
        <w:rPr>
          <w:rFonts w:ascii="Calibri" w:hAnsi="Calibri" w:cs="Calibri"/>
          <w:b/>
          <w:color w:val="002060"/>
        </w:rPr>
      </w:pPr>
      <w:bookmarkStart w:id="6" w:name="_Toc491685176"/>
      <w:r w:rsidRPr="00D96C49">
        <w:rPr>
          <w:rFonts w:ascii="Calibri" w:hAnsi="Calibri" w:cs="Calibri"/>
          <w:b/>
          <w:color w:val="002060"/>
        </w:rPr>
        <w:t>6. Discrimination, harassment and victimisation</w:t>
      </w:r>
      <w:bookmarkEnd w:id="6"/>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6.1 BAFA is committed to ensuring that its employees, contractors,</w:t>
      </w:r>
      <w:r w:rsidRPr="00D96C49">
        <w:rPr>
          <w:rFonts w:ascii="Calibri" w:hAnsi="Calibri" w:cs="Calibri"/>
          <w:color w:val="000000"/>
          <w:sz w:val="28"/>
          <w:szCs w:val="28"/>
        </w:rPr>
        <w:t xml:space="preserve"> </w:t>
      </w:r>
      <w:r w:rsidRPr="00D96C49">
        <w:rPr>
          <w:rFonts w:ascii="Calibri" w:hAnsi="Calibri" w:cs="Calibri"/>
          <w:color w:val="000000"/>
          <w:sz w:val="28"/>
          <w:szCs w:val="28"/>
        </w:rPr>
        <w:t>members, participants and volunteers are able to conduct their</w:t>
      </w:r>
      <w:r w:rsidRPr="00D96C49">
        <w:rPr>
          <w:rFonts w:ascii="Calibri" w:hAnsi="Calibri" w:cs="Calibri"/>
          <w:color w:val="000000"/>
          <w:sz w:val="28"/>
          <w:szCs w:val="28"/>
        </w:rPr>
        <w:t xml:space="preserve"> </w:t>
      </w:r>
      <w:r w:rsidRPr="00D96C49">
        <w:rPr>
          <w:rFonts w:ascii="Calibri" w:hAnsi="Calibri" w:cs="Calibri"/>
          <w:color w:val="000000"/>
          <w:sz w:val="28"/>
          <w:szCs w:val="28"/>
        </w:rPr>
        <w:t>activities free from harassment or intimidation.</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6.2 Decisions made about any individual, will be those that, as well as</w:t>
      </w:r>
      <w:r w:rsidRPr="00D96C49">
        <w:rPr>
          <w:rFonts w:ascii="Calibri" w:hAnsi="Calibri" w:cs="Calibri"/>
          <w:color w:val="000000"/>
          <w:sz w:val="28"/>
          <w:szCs w:val="28"/>
        </w:rPr>
        <w:t xml:space="preserve"> </w:t>
      </w:r>
      <w:r w:rsidRPr="00D96C49">
        <w:rPr>
          <w:rFonts w:ascii="Calibri" w:hAnsi="Calibri" w:cs="Calibri"/>
          <w:color w:val="000000"/>
          <w:sz w:val="28"/>
          <w:szCs w:val="28"/>
        </w:rPr>
        <w:t>being consistent with relevant legislation, are necessary to the</w:t>
      </w:r>
      <w:r w:rsidRPr="00D96C49">
        <w:rPr>
          <w:rFonts w:ascii="Calibri" w:hAnsi="Calibri" w:cs="Calibri"/>
          <w:color w:val="000000"/>
          <w:sz w:val="28"/>
          <w:szCs w:val="28"/>
        </w:rPr>
        <w:t xml:space="preserve"> </w:t>
      </w:r>
      <w:r w:rsidRPr="00D96C49">
        <w:rPr>
          <w:rFonts w:ascii="Calibri" w:hAnsi="Calibri" w:cs="Calibri"/>
          <w:color w:val="000000"/>
          <w:sz w:val="28"/>
          <w:szCs w:val="28"/>
        </w:rPr>
        <w:t>proper performance of the objective concerned.</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6.3 BAFA regards discrimination, harassment or victimisation as</w:t>
      </w:r>
      <w:r w:rsidRPr="00D96C49">
        <w:rPr>
          <w:rFonts w:ascii="Calibri" w:hAnsi="Calibri" w:cs="Calibri"/>
          <w:color w:val="000000"/>
          <w:sz w:val="28"/>
          <w:szCs w:val="28"/>
        </w:rPr>
        <w:t xml:space="preserve"> </w:t>
      </w:r>
      <w:r w:rsidRPr="00D96C49">
        <w:rPr>
          <w:rFonts w:ascii="Calibri" w:hAnsi="Calibri" w:cs="Calibri"/>
          <w:color w:val="000000"/>
          <w:sz w:val="28"/>
          <w:szCs w:val="28"/>
        </w:rPr>
        <w:t>serious misconduct and any employee, volunteer or member who</w:t>
      </w:r>
      <w:r w:rsidRPr="00D96C49">
        <w:rPr>
          <w:rFonts w:ascii="Calibri" w:hAnsi="Calibri" w:cs="Calibri"/>
          <w:color w:val="000000"/>
          <w:sz w:val="28"/>
          <w:szCs w:val="28"/>
        </w:rPr>
        <w:t xml:space="preserve"> </w:t>
      </w:r>
      <w:r w:rsidRPr="00D96C49">
        <w:rPr>
          <w:rFonts w:ascii="Calibri" w:hAnsi="Calibri" w:cs="Calibri"/>
          <w:color w:val="000000"/>
          <w:sz w:val="28"/>
          <w:szCs w:val="28"/>
        </w:rPr>
        <w:t>discriminates against, harasses or victimises any other person will</w:t>
      </w:r>
      <w:r w:rsidRPr="00D96C49">
        <w:rPr>
          <w:rFonts w:ascii="Calibri" w:hAnsi="Calibri" w:cs="Calibri"/>
          <w:color w:val="000000"/>
          <w:sz w:val="28"/>
          <w:szCs w:val="28"/>
        </w:rPr>
        <w:t xml:space="preserve"> </w:t>
      </w:r>
      <w:r w:rsidRPr="00D96C49">
        <w:rPr>
          <w:rFonts w:ascii="Calibri" w:hAnsi="Calibri" w:cs="Calibri"/>
          <w:color w:val="000000"/>
          <w:sz w:val="28"/>
          <w:szCs w:val="28"/>
        </w:rPr>
        <w:t>be liable to appropriate disciplinary action within the parameters</w:t>
      </w:r>
      <w:r w:rsidRPr="00D96C49">
        <w:rPr>
          <w:rFonts w:ascii="Calibri" w:hAnsi="Calibri" w:cs="Calibri"/>
          <w:color w:val="000000"/>
          <w:sz w:val="28"/>
          <w:szCs w:val="28"/>
        </w:rPr>
        <w:t xml:space="preserve"> </w:t>
      </w:r>
      <w:r w:rsidRPr="00D96C49">
        <w:rPr>
          <w:rFonts w:ascii="Calibri" w:hAnsi="Calibri" w:cs="Calibri"/>
          <w:color w:val="000000"/>
          <w:sz w:val="28"/>
          <w:szCs w:val="28"/>
        </w:rPr>
        <w:t>of the Disciplinary Code.</w:t>
      </w:r>
    </w:p>
    <w:p w:rsidR="00D96C49" w:rsidRPr="00D96C49" w:rsidRDefault="00D96C49" w:rsidP="00D96C49">
      <w:pPr>
        <w:pStyle w:val="Heading1"/>
        <w:rPr>
          <w:rFonts w:ascii="Calibri" w:hAnsi="Calibri" w:cs="Calibri"/>
          <w:b/>
          <w:color w:val="002060"/>
        </w:rPr>
      </w:pPr>
      <w:bookmarkStart w:id="7" w:name="_Toc491685177"/>
      <w:r w:rsidRPr="00D96C49">
        <w:rPr>
          <w:rFonts w:ascii="Calibri" w:hAnsi="Calibri" w:cs="Calibri"/>
          <w:b/>
          <w:color w:val="002060"/>
        </w:rPr>
        <w:lastRenderedPageBreak/>
        <w:t>7. Responsibility and implementation</w:t>
      </w:r>
      <w:bookmarkEnd w:id="7"/>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The following responsibilities will apply:</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7.1 The Board is responsible for ensuring that this Equality Policy is</w:t>
      </w:r>
      <w:r w:rsidRPr="00D96C49">
        <w:rPr>
          <w:rFonts w:ascii="Calibri" w:hAnsi="Calibri" w:cs="Calibri"/>
          <w:color w:val="000000"/>
          <w:sz w:val="28"/>
          <w:szCs w:val="28"/>
        </w:rPr>
        <w:t xml:space="preserve"> </w:t>
      </w:r>
      <w:r w:rsidRPr="00D96C49">
        <w:rPr>
          <w:rFonts w:ascii="Calibri" w:hAnsi="Calibri" w:cs="Calibri"/>
          <w:color w:val="000000"/>
          <w:sz w:val="28"/>
          <w:szCs w:val="28"/>
        </w:rPr>
        <w:t>followed and to deal with any actual or potential breaches.</w:t>
      </w:r>
      <w:r w:rsidRPr="00D96C49">
        <w:rPr>
          <w:rFonts w:ascii="Calibri" w:hAnsi="Calibri" w:cs="Calibri"/>
          <w:color w:val="000000"/>
          <w:sz w:val="28"/>
          <w:szCs w:val="28"/>
        </w:rPr>
        <w:t xml:space="preserve"> </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7.2 There will be a nominated ‘Equality Champion’ at Board level who</w:t>
      </w:r>
      <w:r w:rsidRPr="00D96C49">
        <w:rPr>
          <w:rFonts w:ascii="Calibri" w:hAnsi="Calibri" w:cs="Calibri"/>
          <w:color w:val="000000"/>
          <w:sz w:val="28"/>
          <w:szCs w:val="28"/>
        </w:rPr>
        <w:t xml:space="preserve"> </w:t>
      </w:r>
      <w:r w:rsidRPr="00D96C49">
        <w:rPr>
          <w:rFonts w:ascii="Calibri" w:hAnsi="Calibri" w:cs="Calibri"/>
          <w:color w:val="000000"/>
          <w:sz w:val="28"/>
          <w:szCs w:val="28"/>
        </w:rPr>
        <w:t>has the overall responsibility for the implementation of the</w:t>
      </w:r>
      <w:r w:rsidRPr="00D96C49">
        <w:rPr>
          <w:rFonts w:ascii="Calibri" w:hAnsi="Calibri" w:cs="Calibri"/>
          <w:color w:val="000000"/>
          <w:sz w:val="28"/>
          <w:szCs w:val="28"/>
        </w:rPr>
        <w:t xml:space="preserve"> </w:t>
      </w:r>
      <w:r w:rsidRPr="00D96C49">
        <w:rPr>
          <w:rFonts w:ascii="Calibri" w:hAnsi="Calibri" w:cs="Calibri"/>
          <w:color w:val="000000"/>
          <w:sz w:val="28"/>
          <w:szCs w:val="28"/>
        </w:rPr>
        <w:t>Equality Policy and for achieving the equality action plan (these</w:t>
      </w:r>
      <w:r w:rsidRPr="00D96C49">
        <w:rPr>
          <w:rFonts w:ascii="Calibri" w:hAnsi="Calibri" w:cs="Calibri"/>
          <w:color w:val="000000"/>
          <w:sz w:val="28"/>
          <w:szCs w:val="28"/>
        </w:rPr>
        <w:t xml:space="preserve"> </w:t>
      </w:r>
      <w:r w:rsidRPr="00D96C49">
        <w:rPr>
          <w:rFonts w:ascii="Calibri" w:hAnsi="Calibri" w:cs="Calibri"/>
          <w:color w:val="000000"/>
          <w:sz w:val="28"/>
          <w:szCs w:val="28"/>
        </w:rPr>
        <w:t>responsibilities are clearly detailed within relevant job</w:t>
      </w:r>
      <w:r w:rsidRPr="00D96C49">
        <w:rPr>
          <w:rFonts w:ascii="Calibri" w:hAnsi="Calibri" w:cs="Calibri"/>
          <w:color w:val="000000"/>
          <w:sz w:val="28"/>
          <w:szCs w:val="28"/>
        </w:rPr>
        <w:t xml:space="preserve"> </w:t>
      </w:r>
      <w:r w:rsidRPr="00D96C49">
        <w:rPr>
          <w:rFonts w:ascii="Calibri" w:hAnsi="Calibri" w:cs="Calibri"/>
          <w:color w:val="000000"/>
          <w:sz w:val="28"/>
          <w:szCs w:val="28"/>
        </w:rPr>
        <w:t>descriptions and work programmes).</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7.3 All employees, volunteers, members and participants have</w:t>
      </w:r>
      <w:r w:rsidRPr="00D96C49">
        <w:rPr>
          <w:rFonts w:ascii="Calibri" w:hAnsi="Calibri" w:cs="Calibri"/>
          <w:color w:val="000000"/>
          <w:sz w:val="28"/>
          <w:szCs w:val="28"/>
        </w:rPr>
        <w:t xml:space="preserve"> </w:t>
      </w:r>
      <w:r w:rsidRPr="00D96C49">
        <w:rPr>
          <w:rFonts w:ascii="Calibri" w:hAnsi="Calibri" w:cs="Calibri"/>
          <w:color w:val="000000"/>
          <w:sz w:val="28"/>
          <w:szCs w:val="28"/>
        </w:rPr>
        <w:t>responsibilities to respect, act in accordance with and thereby</w:t>
      </w:r>
      <w:r w:rsidRPr="00D96C49">
        <w:rPr>
          <w:rFonts w:ascii="Calibri" w:hAnsi="Calibri" w:cs="Calibri"/>
          <w:color w:val="000000"/>
          <w:sz w:val="28"/>
          <w:szCs w:val="28"/>
        </w:rPr>
        <w:t xml:space="preserve"> </w:t>
      </w:r>
      <w:r w:rsidRPr="00D96C49">
        <w:rPr>
          <w:rFonts w:ascii="Calibri" w:hAnsi="Calibri" w:cs="Calibri"/>
          <w:color w:val="000000"/>
          <w:sz w:val="28"/>
          <w:szCs w:val="28"/>
        </w:rPr>
        <w:t>support and promote the spirit and intentions of the policy.</w:t>
      </w:r>
      <w:r w:rsidRPr="00D96C49">
        <w:rPr>
          <w:rFonts w:ascii="Calibri" w:hAnsi="Calibri" w:cs="Calibri"/>
          <w:color w:val="000000"/>
          <w:sz w:val="28"/>
          <w:szCs w:val="28"/>
        </w:rPr>
        <w:t xml:space="preserve"> </w:t>
      </w:r>
      <w:r w:rsidRPr="00D96C49">
        <w:rPr>
          <w:rFonts w:ascii="Calibri" w:hAnsi="Calibri" w:cs="Calibri"/>
          <w:color w:val="000000"/>
          <w:sz w:val="28"/>
          <w:szCs w:val="28"/>
        </w:rPr>
        <w:t>Where appropriate, individual work programmes will be amended</w:t>
      </w:r>
      <w:r w:rsidRPr="00D96C49">
        <w:rPr>
          <w:rFonts w:ascii="Calibri" w:hAnsi="Calibri" w:cs="Calibri"/>
          <w:color w:val="000000"/>
          <w:sz w:val="28"/>
          <w:szCs w:val="28"/>
        </w:rPr>
        <w:t xml:space="preserve"> </w:t>
      </w:r>
      <w:r w:rsidRPr="00D96C49">
        <w:rPr>
          <w:rFonts w:ascii="Calibri" w:hAnsi="Calibri" w:cs="Calibri"/>
          <w:color w:val="000000"/>
          <w:sz w:val="28"/>
          <w:szCs w:val="28"/>
        </w:rPr>
        <w:t>to include equality related tasks.</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7.4 The new/amended policy will be implemented immediately</w:t>
      </w:r>
      <w:r w:rsidRPr="00D96C49">
        <w:rPr>
          <w:rFonts w:ascii="Calibri" w:hAnsi="Calibri" w:cs="Calibri"/>
          <w:color w:val="000000"/>
          <w:sz w:val="28"/>
          <w:szCs w:val="28"/>
        </w:rPr>
        <w:t xml:space="preserve"> </w:t>
      </w:r>
      <w:r w:rsidRPr="00D96C49">
        <w:rPr>
          <w:rFonts w:ascii="Calibri" w:hAnsi="Calibri" w:cs="Calibri"/>
          <w:color w:val="000000"/>
          <w:sz w:val="28"/>
          <w:szCs w:val="28"/>
        </w:rPr>
        <w:t>following Board agreement. At a corporate level, it will result in</w:t>
      </w:r>
      <w:r w:rsidRPr="00D96C49">
        <w:rPr>
          <w:rFonts w:ascii="Calibri" w:hAnsi="Calibri" w:cs="Calibri"/>
          <w:color w:val="000000"/>
          <w:sz w:val="28"/>
          <w:szCs w:val="28"/>
        </w:rPr>
        <w:t xml:space="preserve"> </w:t>
      </w:r>
      <w:r w:rsidRPr="00D96C49">
        <w:rPr>
          <w:rFonts w:ascii="Calibri" w:hAnsi="Calibri" w:cs="Calibri"/>
          <w:color w:val="000000"/>
          <w:sz w:val="28"/>
          <w:szCs w:val="28"/>
        </w:rPr>
        <w:t>the following:</w:t>
      </w:r>
    </w:p>
    <w:p w:rsidR="00D96C49" w:rsidRPr="00D96C49" w:rsidRDefault="00D96C49" w:rsidP="00D96C49">
      <w:pPr>
        <w:pStyle w:val="ListParagraph"/>
        <w:numPr>
          <w:ilvl w:val="0"/>
          <w:numId w:val="4"/>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A copy of this document will be available to all staff (both</w:t>
      </w:r>
      <w:r w:rsidRPr="00D96C49">
        <w:rPr>
          <w:rFonts w:ascii="Calibri" w:hAnsi="Calibri" w:cs="Calibri"/>
          <w:color w:val="000000"/>
          <w:sz w:val="28"/>
          <w:szCs w:val="28"/>
        </w:rPr>
        <w:t xml:space="preserve"> </w:t>
      </w:r>
      <w:r w:rsidRPr="00D96C49">
        <w:rPr>
          <w:rFonts w:ascii="Calibri" w:hAnsi="Calibri" w:cs="Calibri"/>
          <w:color w:val="000000"/>
          <w:sz w:val="28"/>
          <w:szCs w:val="28"/>
        </w:rPr>
        <w:t>permanent and contract), members, coaches, referees and</w:t>
      </w:r>
      <w:r w:rsidRPr="00D96C49">
        <w:rPr>
          <w:rFonts w:ascii="Calibri" w:hAnsi="Calibri" w:cs="Calibri"/>
          <w:color w:val="000000"/>
          <w:sz w:val="28"/>
          <w:szCs w:val="28"/>
        </w:rPr>
        <w:t xml:space="preserve"> </w:t>
      </w:r>
      <w:r w:rsidRPr="00D96C49">
        <w:rPr>
          <w:rFonts w:ascii="Calibri" w:hAnsi="Calibri" w:cs="Calibri"/>
          <w:color w:val="000000"/>
          <w:sz w:val="28"/>
          <w:szCs w:val="28"/>
        </w:rPr>
        <w:t>volunteers of BAFA;</w:t>
      </w:r>
    </w:p>
    <w:p w:rsidR="00D96C49" w:rsidRPr="00D96C49" w:rsidRDefault="00D96C49" w:rsidP="00D96C49">
      <w:pPr>
        <w:pStyle w:val="ListParagraph"/>
        <w:numPr>
          <w:ilvl w:val="0"/>
          <w:numId w:val="4"/>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BAFA will ensure that its employment and selection practices</w:t>
      </w:r>
      <w:r w:rsidRPr="00D96C49">
        <w:rPr>
          <w:rFonts w:ascii="Calibri" w:hAnsi="Calibri" w:cs="Calibri"/>
          <w:color w:val="000000"/>
          <w:sz w:val="28"/>
          <w:szCs w:val="28"/>
        </w:rPr>
        <w:t xml:space="preserve"> </w:t>
      </w:r>
      <w:r w:rsidRPr="00D96C49">
        <w:rPr>
          <w:rFonts w:ascii="Calibri" w:hAnsi="Calibri" w:cs="Calibri"/>
          <w:color w:val="000000"/>
          <w:sz w:val="28"/>
          <w:szCs w:val="28"/>
        </w:rPr>
        <w:t>are non-discriminatory;</w:t>
      </w:r>
    </w:p>
    <w:p w:rsidR="00D96C49" w:rsidRPr="00D96C49" w:rsidRDefault="00D96C49" w:rsidP="00D96C49">
      <w:pPr>
        <w:pStyle w:val="ListParagraph"/>
        <w:numPr>
          <w:ilvl w:val="0"/>
          <w:numId w:val="4"/>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No applicant for any position within BAFA or its associates will</w:t>
      </w:r>
      <w:r w:rsidRPr="00D96C49">
        <w:rPr>
          <w:rFonts w:ascii="Calibri" w:hAnsi="Calibri" w:cs="Calibri"/>
          <w:color w:val="000000"/>
          <w:sz w:val="28"/>
          <w:szCs w:val="28"/>
        </w:rPr>
        <w:t xml:space="preserve"> </w:t>
      </w:r>
      <w:r w:rsidRPr="00D96C49">
        <w:rPr>
          <w:rFonts w:ascii="Calibri" w:hAnsi="Calibri" w:cs="Calibri"/>
          <w:color w:val="000000"/>
          <w:sz w:val="28"/>
          <w:szCs w:val="28"/>
        </w:rPr>
        <w:t>be placed at a disadvantage by requirements or conditions</w:t>
      </w:r>
      <w:r w:rsidRPr="00D96C49">
        <w:rPr>
          <w:rFonts w:ascii="Calibri" w:hAnsi="Calibri" w:cs="Calibri"/>
          <w:color w:val="000000"/>
          <w:sz w:val="28"/>
          <w:szCs w:val="28"/>
        </w:rPr>
        <w:t xml:space="preserve"> </w:t>
      </w:r>
      <w:r w:rsidRPr="00D96C49">
        <w:rPr>
          <w:rFonts w:ascii="Calibri" w:hAnsi="Calibri" w:cs="Calibri"/>
          <w:color w:val="000000"/>
          <w:sz w:val="28"/>
          <w:szCs w:val="28"/>
        </w:rPr>
        <w:t>which are not necessary to the performance of the position;</w:t>
      </w:r>
    </w:p>
    <w:p w:rsidR="00D96C49" w:rsidRPr="00D96C49" w:rsidRDefault="00D96C49" w:rsidP="00D96C49">
      <w:pPr>
        <w:pStyle w:val="ListParagraph"/>
        <w:numPr>
          <w:ilvl w:val="0"/>
          <w:numId w:val="4"/>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A planned approach will be adopted to eliminate</w:t>
      </w:r>
      <w:r w:rsidRPr="00D96C49">
        <w:rPr>
          <w:rFonts w:ascii="Calibri" w:hAnsi="Calibri" w:cs="Calibri"/>
          <w:color w:val="000000"/>
          <w:sz w:val="28"/>
          <w:szCs w:val="28"/>
        </w:rPr>
        <w:t xml:space="preserve"> </w:t>
      </w:r>
      <w:r w:rsidRPr="00D96C49">
        <w:rPr>
          <w:rFonts w:ascii="Calibri" w:hAnsi="Calibri" w:cs="Calibri"/>
          <w:color w:val="000000"/>
          <w:sz w:val="28"/>
          <w:szCs w:val="28"/>
        </w:rPr>
        <w:t>discriminatory barriers;</w:t>
      </w:r>
    </w:p>
    <w:p w:rsidR="00D96C49" w:rsidRPr="00D96C49" w:rsidRDefault="00D96C49" w:rsidP="00D96C49">
      <w:pPr>
        <w:pStyle w:val="ListParagraph"/>
        <w:numPr>
          <w:ilvl w:val="0"/>
          <w:numId w:val="4"/>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BAFA will ensure that consultants and advisers demonstrate</w:t>
      </w:r>
      <w:r w:rsidRPr="00D96C49">
        <w:rPr>
          <w:rFonts w:ascii="Calibri" w:hAnsi="Calibri" w:cs="Calibri"/>
          <w:color w:val="000000"/>
          <w:sz w:val="28"/>
          <w:szCs w:val="28"/>
        </w:rPr>
        <w:t xml:space="preserve"> </w:t>
      </w:r>
      <w:r w:rsidRPr="00D96C49">
        <w:rPr>
          <w:rFonts w:ascii="Calibri" w:hAnsi="Calibri" w:cs="Calibri"/>
          <w:color w:val="000000"/>
          <w:sz w:val="28"/>
          <w:szCs w:val="28"/>
        </w:rPr>
        <w:t>their commitment to the principles and practice of equality.</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This will also apply to contractors and procurement policies</w:t>
      </w:r>
      <w:r w:rsidRPr="00D96C49">
        <w:rPr>
          <w:rFonts w:ascii="Calibri" w:hAnsi="Calibri" w:cs="Calibri"/>
          <w:color w:val="000000"/>
          <w:sz w:val="28"/>
          <w:szCs w:val="28"/>
        </w:rPr>
        <w:t xml:space="preserve"> </w:t>
      </w:r>
      <w:r w:rsidRPr="00D96C49">
        <w:rPr>
          <w:rFonts w:ascii="Calibri" w:hAnsi="Calibri" w:cs="Calibri"/>
          <w:color w:val="000000"/>
          <w:sz w:val="28"/>
          <w:szCs w:val="28"/>
        </w:rPr>
        <w:t>and practices.</w:t>
      </w:r>
    </w:p>
    <w:p w:rsidR="00D96C49" w:rsidRPr="00D96C49" w:rsidRDefault="00D96C49" w:rsidP="00D96C49">
      <w:pPr>
        <w:pStyle w:val="Heading1"/>
        <w:rPr>
          <w:rFonts w:ascii="Calibri" w:hAnsi="Calibri" w:cs="Calibri"/>
          <w:b/>
          <w:color w:val="002060"/>
        </w:rPr>
      </w:pPr>
      <w:bookmarkStart w:id="8" w:name="_Toc491685178"/>
      <w:r w:rsidRPr="00D96C49">
        <w:rPr>
          <w:rFonts w:ascii="Calibri" w:hAnsi="Calibri" w:cs="Calibri"/>
          <w:b/>
          <w:color w:val="002060"/>
        </w:rPr>
        <w:t>8. Communication</w:t>
      </w:r>
      <w:bookmarkEnd w:id="8"/>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8.1 The new/revised policy will be communicated in the following</w:t>
      </w:r>
      <w:r w:rsidRPr="00D96C49">
        <w:rPr>
          <w:rFonts w:ascii="Calibri" w:hAnsi="Calibri" w:cs="Calibri"/>
          <w:color w:val="000000"/>
          <w:sz w:val="28"/>
          <w:szCs w:val="28"/>
        </w:rPr>
        <w:t xml:space="preserve"> </w:t>
      </w:r>
      <w:r w:rsidRPr="00D96C49">
        <w:rPr>
          <w:rFonts w:ascii="Calibri" w:hAnsi="Calibri" w:cs="Calibri"/>
          <w:color w:val="000000"/>
          <w:sz w:val="28"/>
          <w:szCs w:val="28"/>
        </w:rPr>
        <w:t>ways:</w:t>
      </w:r>
    </w:p>
    <w:p w:rsidR="00D96C49" w:rsidRPr="00D96C49" w:rsidRDefault="00D96C49" w:rsidP="00D96C49">
      <w:pPr>
        <w:pStyle w:val="ListParagraph"/>
        <w:numPr>
          <w:ilvl w:val="0"/>
          <w:numId w:val="5"/>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It will be part of a BAFA Handbook (BAFA Rules for Member</w:t>
      </w:r>
      <w:r w:rsidRPr="00D96C49">
        <w:rPr>
          <w:rFonts w:ascii="Calibri" w:hAnsi="Calibri" w:cs="Calibri"/>
          <w:color w:val="000000"/>
          <w:sz w:val="28"/>
          <w:szCs w:val="28"/>
        </w:rPr>
        <w:t xml:space="preserve"> </w:t>
      </w:r>
      <w:r w:rsidRPr="00D96C49">
        <w:rPr>
          <w:rFonts w:ascii="Calibri" w:hAnsi="Calibri" w:cs="Calibri"/>
          <w:color w:val="000000"/>
          <w:sz w:val="28"/>
          <w:szCs w:val="28"/>
        </w:rPr>
        <w:t>Organisations) and reference will be made to it in the</w:t>
      </w:r>
      <w:r w:rsidRPr="00D96C49">
        <w:rPr>
          <w:rFonts w:ascii="Calibri" w:hAnsi="Calibri" w:cs="Calibri"/>
          <w:color w:val="000000"/>
          <w:sz w:val="28"/>
          <w:szCs w:val="28"/>
        </w:rPr>
        <w:t xml:space="preserve"> </w:t>
      </w:r>
      <w:r w:rsidRPr="00D96C49">
        <w:rPr>
          <w:rFonts w:ascii="Calibri" w:hAnsi="Calibri" w:cs="Calibri"/>
          <w:color w:val="000000"/>
          <w:sz w:val="28"/>
          <w:szCs w:val="28"/>
        </w:rPr>
        <w:t>Disciplinary Code;</w:t>
      </w:r>
    </w:p>
    <w:p w:rsidR="00D96C49" w:rsidRPr="00D96C49" w:rsidRDefault="00D96C49" w:rsidP="00D96C49">
      <w:pPr>
        <w:pStyle w:val="ListParagraph"/>
        <w:numPr>
          <w:ilvl w:val="0"/>
          <w:numId w:val="5"/>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It will be covered in all staff and volunteer induction training;</w:t>
      </w:r>
    </w:p>
    <w:p w:rsidR="00D96C49" w:rsidRPr="00D96C49" w:rsidRDefault="00D96C49" w:rsidP="00D96C49">
      <w:pPr>
        <w:pStyle w:val="ListParagraph"/>
        <w:numPr>
          <w:ilvl w:val="0"/>
          <w:numId w:val="5"/>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All members will be made aware of the policy’s existence when</w:t>
      </w:r>
      <w:r w:rsidRPr="00D96C49">
        <w:rPr>
          <w:rFonts w:ascii="Calibri" w:hAnsi="Calibri" w:cs="Calibri"/>
          <w:color w:val="000000"/>
          <w:sz w:val="28"/>
          <w:szCs w:val="28"/>
        </w:rPr>
        <w:t xml:space="preserve"> </w:t>
      </w:r>
      <w:r w:rsidRPr="00D96C49">
        <w:rPr>
          <w:rFonts w:ascii="Calibri" w:hAnsi="Calibri" w:cs="Calibri"/>
          <w:color w:val="000000"/>
          <w:sz w:val="28"/>
          <w:szCs w:val="28"/>
        </w:rPr>
        <w:t>they join, and a summary of any revisions will be published in</w:t>
      </w:r>
      <w:r w:rsidRPr="00D96C49">
        <w:rPr>
          <w:rFonts w:ascii="Calibri" w:hAnsi="Calibri" w:cs="Calibri"/>
          <w:color w:val="000000"/>
          <w:sz w:val="28"/>
          <w:szCs w:val="28"/>
        </w:rPr>
        <w:t xml:space="preserve"> </w:t>
      </w:r>
      <w:r w:rsidRPr="00D96C49">
        <w:rPr>
          <w:rFonts w:ascii="Calibri" w:hAnsi="Calibri" w:cs="Calibri"/>
          <w:color w:val="000000"/>
          <w:sz w:val="28"/>
          <w:szCs w:val="28"/>
        </w:rPr>
        <w:t>BAFA newsletters;</w:t>
      </w:r>
    </w:p>
    <w:p w:rsidR="00D96C49" w:rsidRPr="00D96C49" w:rsidRDefault="00D96C49" w:rsidP="00D96C49">
      <w:pPr>
        <w:pStyle w:val="ListParagraph"/>
        <w:numPr>
          <w:ilvl w:val="0"/>
          <w:numId w:val="5"/>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lastRenderedPageBreak/>
        <w:t>It will be available on the website of the Governing Body and,</w:t>
      </w:r>
      <w:r w:rsidRPr="00D96C49">
        <w:rPr>
          <w:rFonts w:ascii="Calibri" w:hAnsi="Calibri" w:cs="Calibri"/>
          <w:color w:val="000000"/>
          <w:sz w:val="28"/>
          <w:szCs w:val="28"/>
        </w:rPr>
        <w:t xml:space="preserve"> </w:t>
      </w:r>
      <w:r w:rsidRPr="00D96C49">
        <w:rPr>
          <w:rFonts w:ascii="Calibri" w:hAnsi="Calibri" w:cs="Calibri"/>
          <w:color w:val="000000"/>
          <w:sz w:val="28"/>
          <w:szCs w:val="28"/>
        </w:rPr>
        <w:t>in particular, referenced</w:t>
      </w:r>
      <w:r w:rsidRPr="00D96C49">
        <w:rPr>
          <w:rFonts w:ascii="Calibri" w:hAnsi="Calibri" w:cs="Calibri"/>
          <w:color w:val="000000"/>
          <w:sz w:val="28"/>
          <w:szCs w:val="28"/>
        </w:rPr>
        <w:t xml:space="preserve"> </w:t>
      </w:r>
      <w:r w:rsidRPr="00D96C49">
        <w:rPr>
          <w:rFonts w:ascii="Calibri" w:hAnsi="Calibri" w:cs="Calibri"/>
          <w:color w:val="000000"/>
          <w:sz w:val="28"/>
          <w:szCs w:val="28"/>
        </w:rPr>
        <w:t>within a section dedicated to diversity</w:t>
      </w:r>
      <w:r w:rsidRPr="00D96C49">
        <w:rPr>
          <w:rFonts w:ascii="Calibri" w:hAnsi="Calibri" w:cs="Calibri"/>
          <w:color w:val="000000"/>
          <w:sz w:val="28"/>
          <w:szCs w:val="28"/>
        </w:rPr>
        <w:t xml:space="preserve"> </w:t>
      </w:r>
      <w:r w:rsidRPr="00D96C49">
        <w:rPr>
          <w:rFonts w:ascii="Calibri" w:hAnsi="Calibri" w:cs="Calibri"/>
          <w:color w:val="000000"/>
          <w:sz w:val="28"/>
          <w:szCs w:val="28"/>
        </w:rPr>
        <w:t>and equality on the BAFA website;</w:t>
      </w:r>
    </w:p>
    <w:p w:rsidR="00D96C49" w:rsidRPr="00D96C49" w:rsidRDefault="00D96C49" w:rsidP="00D96C49">
      <w:pPr>
        <w:pStyle w:val="ListParagraph"/>
        <w:numPr>
          <w:ilvl w:val="0"/>
          <w:numId w:val="5"/>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All BAFA participants will be eligible to contribute to policy</w:t>
      </w:r>
      <w:r w:rsidRPr="00D96C49">
        <w:rPr>
          <w:rFonts w:ascii="Calibri" w:hAnsi="Calibri" w:cs="Calibri"/>
          <w:color w:val="000000"/>
          <w:sz w:val="28"/>
          <w:szCs w:val="28"/>
        </w:rPr>
        <w:t xml:space="preserve"> </w:t>
      </w:r>
      <w:r w:rsidRPr="00D96C49">
        <w:rPr>
          <w:rFonts w:ascii="Calibri" w:hAnsi="Calibri" w:cs="Calibri"/>
          <w:color w:val="000000"/>
          <w:sz w:val="28"/>
          <w:szCs w:val="28"/>
        </w:rPr>
        <w:t>review</w:t>
      </w:r>
    </w:p>
    <w:p w:rsidR="00D96C49" w:rsidRPr="00D96C49" w:rsidRDefault="00D96C49" w:rsidP="00D96C49">
      <w:pPr>
        <w:pStyle w:val="ListParagraph"/>
        <w:numPr>
          <w:ilvl w:val="0"/>
          <w:numId w:val="5"/>
        </w:num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procedures.</w:t>
      </w:r>
    </w:p>
    <w:p w:rsidR="00D96C49" w:rsidRPr="00D96C49" w:rsidRDefault="00D96C49" w:rsidP="00D96C49">
      <w:pPr>
        <w:pStyle w:val="Heading1"/>
        <w:rPr>
          <w:rFonts w:ascii="Calibri" w:hAnsi="Calibri" w:cs="Calibri"/>
          <w:b/>
          <w:color w:val="002060"/>
        </w:rPr>
      </w:pPr>
      <w:bookmarkStart w:id="9" w:name="_Toc491685179"/>
      <w:r w:rsidRPr="00D96C49">
        <w:rPr>
          <w:rFonts w:ascii="Calibri" w:hAnsi="Calibri" w:cs="Calibri"/>
          <w:b/>
          <w:color w:val="002060"/>
        </w:rPr>
        <w:t>9. Monitoring and evaluation</w:t>
      </w:r>
      <w:bookmarkEnd w:id="9"/>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9.1 This policy will remain valid until a proposal or legislative change</w:t>
      </w:r>
      <w:r w:rsidRPr="00D96C49">
        <w:rPr>
          <w:rFonts w:ascii="Calibri" w:hAnsi="Calibri" w:cs="Calibri"/>
          <w:color w:val="000000"/>
          <w:sz w:val="28"/>
          <w:szCs w:val="28"/>
        </w:rPr>
        <w:t xml:space="preserve"> </w:t>
      </w:r>
      <w:r w:rsidRPr="00D96C49">
        <w:rPr>
          <w:rFonts w:ascii="Calibri" w:hAnsi="Calibri" w:cs="Calibri"/>
          <w:color w:val="000000"/>
          <w:sz w:val="28"/>
          <w:szCs w:val="28"/>
        </w:rPr>
        <w:t>prompts a review or amendment. In the absence of this, a formal</w:t>
      </w:r>
      <w:r w:rsidRPr="00D96C49">
        <w:rPr>
          <w:rFonts w:ascii="Calibri" w:hAnsi="Calibri" w:cs="Calibri"/>
          <w:color w:val="000000"/>
          <w:sz w:val="28"/>
          <w:szCs w:val="28"/>
        </w:rPr>
        <w:t xml:space="preserve"> </w:t>
      </w:r>
      <w:r w:rsidRPr="00D96C49">
        <w:rPr>
          <w:rFonts w:ascii="Calibri" w:hAnsi="Calibri" w:cs="Calibri"/>
          <w:color w:val="000000"/>
          <w:sz w:val="28"/>
          <w:szCs w:val="28"/>
        </w:rPr>
        <w:t>review will take place every two years.</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9.2 The Board will be updated as to the progression of the policy, on a</w:t>
      </w:r>
      <w:r w:rsidRPr="00D96C49">
        <w:rPr>
          <w:rFonts w:ascii="Calibri" w:hAnsi="Calibri" w:cs="Calibri"/>
          <w:color w:val="000000"/>
          <w:sz w:val="28"/>
          <w:szCs w:val="28"/>
        </w:rPr>
        <w:t xml:space="preserve"> </w:t>
      </w:r>
      <w:r w:rsidRPr="00D96C49">
        <w:rPr>
          <w:rFonts w:ascii="Calibri" w:hAnsi="Calibri" w:cs="Calibri"/>
          <w:color w:val="000000"/>
          <w:sz w:val="28"/>
          <w:szCs w:val="28"/>
        </w:rPr>
        <w:t>quarterly basis.</w:t>
      </w:r>
    </w:p>
    <w:p w:rsid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9.3 Policy impact evidence will be published bi-annually, and this</w:t>
      </w:r>
      <w:r w:rsidRPr="00D96C49">
        <w:rPr>
          <w:rFonts w:ascii="Calibri" w:hAnsi="Calibri" w:cs="Calibri"/>
          <w:color w:val="000000"/>
          <w:sz w:val="28"/>
          <w:szCs w:val="28"/>
        </w:rPr>
        <w:t xml:space="preserve"> </w:t>
      </w:r>
      <w:r w:rsidRPr="00D96C49">
        <w:rPr>
          <w:rFonts w:ascii="Calibri" w:hAnsi="Calibri" w:cs="Calibri"/>
          <w:color w:val="000000"/>
          <w:sz w:val="28"/>
          <w:szCs w:val="28"/>
        </w:rPr>
        <w:t>analysis will be supported by statistics</w:t>
      </w:r>
    </w:p>
    <w:p w:rsidR="00D96C49" w:rsidRPr="00D96C49" w:rsidRDefault="00D96C49" w:rsidP="00D96C49">
      <w:pPr>
        <w:autoSpaceDE w:val="0"/>
        <w:autoSpaceDN w:val="0"/>
        <w:adjustRightInd w:val="0"/>
        <w:spacing w:after="0" w:line="276" w:lineRule="auto"/>
        <w:jc w:val="both"/>
        <w:rPr>
          <w:rStyle w:val="itemtext1"/>
          <w:rFonts w:ascii="Calibri" w:hAnsi="Calibri" w:cs="Calibri"/>
          <w:sz w:val="28"/>
          <w:szCs w:val="28"/>
        </w:rPr>
      </w:pPr>
      <w:r>
        <w:rPr>
          <w:rFonts w:ascii="Calibri" w:hAnsi="Calibri" w:cs="Calibri"/>
          <w:color w:val="000000"/>
          <w:sz w:val="28"/>
          <w:szCs w:val="28"/>
        </w:rPr>
        <w:t xml:space="preserve">9.4 </w:t>
      </w:r>
      <w:r w:rsidRPr="00D96C49">
        <w:rPr>
          <w:rStyle w:val="itemtext1"/>
          <w:rFonts w:ascii="Calibri" w:hAnsi="Calibri" w:cs="Calibri"/>
          <w:sz w:val="28"/>
          <w:szCs w:val="28"/>
        </w:rPr>
        <w:t>British American Football Association will monitor and evaluate the policy, practices, procedures and operation on an ongoing basis for its impact.</w:t>
      </w:r>
    </w:p>
    <w:p w:rsidR="00D96C49" w:rsidRPr="00D96C49" w:rsidRDefault="00D96C49" w:rsidP="00D96C49">
      <w:pPr>
        <w:jc w:val="both"/>
        <w:rPr>
          <w:rStyle w:val="itemtext1"/>
          <w:rFonts w:ascii="Calibri" w:hAnsi="Calibri" w:cs="Calibri"/>
          <w:sz w:val="28"/>
          <w:szCs w:val="28"/>
        </w:rPr>
      </w:pPr>
      <w:r>
        <w:rPr>
          <w:rStyle w:val="itemtext1"/>
          <w:rFonts w:ascii="Calibri" w:hAnsi="Calibri" w:cs="Calibri"/>
          <w:sz w:val="28"/>
          <w:szCs w:val="28"/>
        </w:rPr>
        <w:t xml:space="preserve">9.5 </w:t>
      </w:r>
      <w:r w:rsidRPr="00D96C49">
        <w:rPr>
          <w:rStyle w:val="itemtext1"/>
          <w:rFonts w:ascii="Calibri" w:hAnsi="Calibri" w:cs="Calibri"/>
          <w:sz w:val="28"/>
          <w:szCs w:val="28"/>
        </w:rPr>
        <w:t xml:space="preserve">The Chair has the overall responsibility for the implementation of this policy. </w:t>
      </w:r>
    </w:p>
    <w:p w:rsidR="00D96C49" w:rsidRPr="00D96C49" w:rsidRDefault="00D96C49" w:rsidP="00D96C49">
      <w:pPr>
        <w:pStyle w:val="Heading1"/>
        <w:rPr>
          <w:rFonts w:ascii="Calibri" w:hAnsi="Calibri" w:cs="Calibri"/>
          <w:b/>
          <w:color w:val="002060"/>
        </w:rPr>
      </w:pPr>
      <w:bookmarkStart w:id="10" w:name="_Toc491685180"/>
      <w:r w:rsidRPr="00D96C49">
        <w:rPr>
          <w:rFonts w:ascii="Calibri" w:hAnsi="Calibri" w:cs="Calibri"/>
          <w:b/>
          <w:color w:val="002060"/>
        </w:rPr>
        <w:t>10. Disciplinary and grievance procedures</w:t>
      </w:r>
      <w:bookmarkEnd w:id="10"/>
    </w:p>
    <w:p w:rsidR="00D96C49" w:rsidRPr="00D96C49" w:rsidRDefault="00D96C49" w:rsidP="00D96C49">
      <w:pPr>
        <w:jc w:val="both"/>
        <w:rPr>
          <w:rStyle w:val="itemtext1"/>
          <w:rFonts w:ascii="Calibri" w:hAnsi="Calibri" w:cs="Calibri"/>
          <w:sz w:val="28"/>
          <w:szCs w:val="28"/>
        </w:rPr>
      </w:pPr>
      <w:r>
        <w:rPr>
          <w:rFonts w:ascii="Calibri" w:hAnsi="Calibri" w:cs="Calibri"/>
          <w:sz w:val="28"/>
          <w:szCs w:val="28"/>
        </w:rPr>
        <w:t xml:space="preserve">10.1 </w:t>
      </w:r>
      <w:r w:rsidRPr="00D96C49">
        <w:rPr>
          <w:rFonts w:ascii="Calibri" w:hAnsi="Calibri" w:cs="Calibri"/>
          <w:sz w:val="28"/>
          <w:szCs w:val="28"/>
        </w:rPr>
        <w:t>British American Football Association</w:t>
      </w:r>
      <w:r w:rsidRPr="00D96C49">
        <w:rPr>
          <w:rStyle w:val="itemtext1"/>
          <w:rFonts w:ascii="Calibri" w:hAnsi="Calibri" w:cs="Calibri"/>
          <w:sz w:val="28"/>
          <w:szCs w:val="28"/>
        </w:rPr>
        <w:t xml:space="preserve"> regards discrimination, harassment or victimisation as serious misconduct and will take appropriate disciplinary action when necessary against any employee, member or volunteer who violates this policy.</w:t>
      </w:r>
    </w:p>
    <w:p w:rsidR="00D96C49" w:rsidRDefault="00D96C49" w:rsidP="00D96C49">
      <w:pPr>
        <w:jc w:val="both"/>
        <w:rPr>
          <w:rStyle w:val="itemtext1"/>
          <w:rFonts w:ascii="Calibri" w:hAnsi="Calibri" w:cs="Calibri"/>
          <w:sz w:val="28"/>
          <w:szCs w:val="28"/>
        </w:rPr>
      </w:pPr>
      <w:r>
        <w:rPr>
          <w:rStyle w:val="itemtext1"/>
          <w:rFonts w:ascii="Calibri" w:hAnsi="Calibri" w:cs="Calibri"/>
          <w:sz w:val="28"/>
          <w:szCs w:val="28"/>
        </w:rPr>
        <w:t xml:space="preserve">10.2 </w:t>
      </w:r>
      <w:r w:rsidRPr="00D96C49">
        <w:rPr>
          <w:rStyle w:val="itemtext1"/>
          <w:rFonts w:ascii="Calibri" w:hAnsi="Calibri" w:cs="Calibri"/>
          <w:sz w:val="28"/>
          <w:szCs w:val="28"/>
        </w:rPr>
        <w:t>To safeguard individual rights under the policy, an employee, member or volunteer who believes they have suffered or witnessed discrimination, harassment or victimisation within the scope of the policy may raise the matter through the appropriate procedure.</w:t>
      </w:r>
    </w:p>
    <w:p w:rsidR="00D96C49" w:rsidRPr="00D96C49" w:rsidRDefault="00D96C49" w:rsidP="00D96C49">
      <w:pPr>
        <w:jc w:val="both"/>
        <w:rPr>
          <w:rFonts w:ascii="Calibri" w:hAnsi="Calibri" w:cs="Calibri"/>
          <w:color w:val="000000"/>
          <w:sz w:val="28"/>
          <w:szCs w:val="28"/>
        </w:rPr>
      </w:pPr>
      <w:r>
        <w:rPr>
          <w:rStyle w:val="itemtext1"/>
          <w:rFonts w:ascii="Calibri" w:hAnsi="Calibri" w:cs="Calibri"/>
          <w:sz w:val="28"/>
          <w:szCs w:val="28"/>
        </w:rPr>
        <w:t xml:space="preserve">10.3 </w:t>
      </w:r>
      <w:r w:rsidRPr="00D96C49">
        <w:rPr>
          <w:rStyle w:val="itemtext1"/>
          <w:rFonts w:ascii="Calibri" w:hAnsi="Calibri" w:cs="Calibri"/>
          <w:sz w:val="28"/>
          <w:szCs w:val="28"/>
        </w:rPr>
        <w:t xml:space="preserve">British American Football Association expect this policy to be adhered to and appropriate disciplinary action will be taken against any employee, member or volunteer who violates this policy. </w:t>
      </w:r>
    </w:p>
    <w:p w:rsidR="00D96C49" w:rsidRPr="00D96C49" w:rsidRDefault="00D96C49" w:rsidP="00D96C49">
      <w:pPr>
        <w:jc w:val="both"/>
        <w:rPr>
          <w:rFonts w:ascii="Calibri" w:hAnsi="Calibri" w:cs="Calibri"/>
          <w:color w:val="000000"/>
          <w:sz w:val="28"/>
          <w:szCs w:val="28"/>
        </w:rPr>
      </w:pPr>
      <w:r>
        <w:rPr>
          <w:rStyle w:val="itemtext1"/>
          <w:rFonts w:ascii="Calibri" w:hAnsi="Calibri" w:cs="Calibri"/>
          <w:sz w:val="28"/>
          <w:szCs w:val="28"/>
        </w:rPr>
        <w:t xml:space="preserve">10.4 </w:t>
      </w:r>
      <w:r w:rsidRPr="00D96C49">
        <w:rPr>
          <w:rStyle w:val="itemtext1"/>
          <w:rFonts w:ascii="Calibri" w:hAnsi="Calibri" w:cs="Calibri"/>
          <w:sz w:val="28"/>
          <w:szCs w:val="28"/>
        </w:rPr>
        <w:t xml:space="preserve">Everyone should feel able to raise or support a complaint or grievance in good faith and nobody should be </w:t>
      </w:r>
      <w:r w:rsidRPr="00D96C49">
        <w:rPr>
          <w:rFonts w:ascii="Calibri" w:hAnsi="Calibri" w:cs="Calibri"/>
          <w:sz w:val="28"/>
          <w:szCs w:val="28"/>
        </w:rPr>
        <w:t xml:space="preserve">subjected to victimisation or any other detriment </w:t>
      </w:r>
      <w:r w:rsidRPr="00D96C49">
        <w:rPr>
          <w:rStyle w:val="itemtext1"/>
          <w:rFonts w:ascii="Calibri" w:hAnsi="Calibri" w:cs="Calibri"/>
          <w:sz w:val="28"/>
          <w:szCs w:val="28"/>
        </w:rPr>
        <w:t>for doing so.</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Pr>
          <w:rFonts w:ascii="Calibri" w:hAnsi="Calibri" w:cs="Calibri"/>
          <w:color w:val="000000"/>
          <w:sz w:val="28"/>
          <w:szCs w:val="28"/>
        </w:rPr>
        <w:t>10.5</w:t>
      </w:r>
      <w:r w:rsidRPr="00D96C49">
        <w:rPr>
          <w:rFonts w:ascii="Calibri" w:hAnsi="Calibri" w:cs="Calibri"/>
          <w:color w:val="000000"/>
          <w:sz w:val="28"/>
          <w:szCs w:val="28"/>
        </w:rPr>
        <w:t xml:space="preserve"> Anyone who believes that inequitable treatment has adversely</w:t>
      </w:r>
      <w:r w:rsidRPr="00D96C49">
        <w:rPr>
          <w:rFonts w:ascii="Calibri" w:hAnsi="Calibri" w:cs="Calibri"/>
          <w:color w:val="000000"/>
          <w:sz w:val="28"/>
          <w:szCs w:val="28"/>
        </w:rPr>
        <w:t xml:space="preserve"> </w:t>
      </w:r>
      <w:r w:rsidRPr="00D96C49">
        <w:rPr>
          <w:rFonts w:ascii="Calibri" w:hAnsi="Calibri" w:cs="Calibri"/>
          <w:color w:val="000000"/>
          <w:sz w:val="28"/>
          <w:szCs w:val="28"/>
        </w:rPr>
        <w:t>affected them or another may raise the matter through the</w:t>
      </w:r>
      <w:r w:rsidRPr="00D96C49">
        <w:rPr>
          <w:rFonts w:ascii="Calibri" w:hAnsi="Calibri" w:cs="Calibri"/>
          <w:color w:val="000000"/>
          <w:sz w:val="28"/>
          <w:szCs w:val="28"/>
        </w:rPr>
        <w:t xml:space="preserve"> </w:t>
      </w:r>
      <w:r w:rsidRPr="00D96C49">
        <w:rPr>
          <w:rFonts w:ascii="Calibri" w:hAnsi="Calibri" w:cs="Calibri"/>
          <w:color w:val="000000"/>
          <w:sz w:val="28"/>
          <w:szCs w:val="28"/>
        </w:rPr>
        <w:t>appropriate grievance procedure detailed within the respective</w:t>
      </w:r>
      <w:r w:rsidRPr="00D96C49">
        <w:rPr>
          <w:rFonts w:ascii="Calibri" w:hAnsi="Calibri" w:cs="Calibri"/>
          <w:color w:val="000000"/>
          <w:sz w:val="28"/>
          <w:szCs w:val="28"/>
        </w:rPr>
        <w:t xml:space="preserve"> </w:t>
      </w:r>
      <w:r w:rsidRPr="00D96C49">
        <w:rPr>
          <w:rFonts w:ascii="Calibri" w:hAnsi="Calibri" w:cs="Calibri"/>
          <w:color w:val="000000"/>
          <w:sz w:val="28"/>
          <w:szCs w:val="28"/>
        </w:rPr>
        <w:t>foundation member documents; the BAFA rule book or through</w:t>
      </w:r>
      <w:r w:rsidRPr="00D96C49">
        <w:rPr>
          <w:rFonts w:ascii="Calibri" w:hAnsi="Calibri" w:cs="Calibri"/>
          <w:color w:val="000000"/>
          <w:sz w:val="28"/>
          <w:szCs w:val="28"/>
        </w:rPr>
        <w:t xml:space="preserve"> </w:t>
      </w:r>
      <w:r w:rsidRPr="00D96C49">
        <w:rPr>
          <w:rFonts w:ascii="Calibri" w:hAnsi="Calibri" w:cs="Calibri"/>
          <w:color w:val="000000"/>
          <w:sz w:val="28"/>
          <w:szCs w:val="28"/>
        </w:rPr>
        <w:t>enquiry from the designated Equality champion. They will not be</w:t>
      </w:r>
      <w:r w:rsidRPr="00D96C49">
        <w:rPr>
          <w:rFonts w:ascii="Calibri" w:hAnsi="Calibri" w:cs="Calibri"/>
          <w:color w:val="000000"/>
          <w:sz w:val="28"/>
          <w:szCs w:val="28"/>
        </w:rPr>
        <w:t xml:space="preserve"> </w:t>
      </w:r>
      <w:r w:rsidRPr="00D96C49">
        <w:rPr>
          <w:rFonts w:ascii="Calibri" w:hAnsi="Calibri" w:cs="Calibri"/>
          <w:color w:val="000000"/>
          <w:sz w:val="28"/>
          <w:szCs w:val="28"/>
        </w:rPr>
        <w:t>penalised unless any grievance is untrue and not made in good</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r w:rsidRPr="00D96C49">
        <w:rPr>
          <w:rFonts w:ascii="Calibri" w:hAnsi="Calibri" w:cs="Calibri"/>
          <w:color w:val="000000"/>
          <w:sz w:val="28"/>
          <w:szCs w:val="28"/>
        </w:rPr>
        <w:t>faith.</w:t>
      </w:r>
    </w:p>
    <w:p w:rsidR="00D96C49" w:rsidRPr="00D96C49" w:rsidRDefault="00D96C49" w:rsidP="00D96C49">
      <w:pPr>
        <w:tabs>
          <w:tab w:val="left" w:pos="7410"/>
        </w:tabs>
        <w:autoSpaceDE w:val="0"/>
        <w:autoSpaceDN w:val="0"/>
        <w:adjustRightInd w:val="0"/>
        <w:spacing w:after="0" w:line="276" w:lineRule="auto"/>
        <w:jc w:val="both"/>
        <w:rPr>
          <w:rFonts w:ascii="Calibri" w:hAnsi="Calibri" w:cs="Calibri"/>
          <w:color w:val="000000"/>
          <w:sz w:val="28"/>
          <w:szCs w:val="28"/>
        </w:rPr>
      </w:pPr>
      <w:r>
        <w:rPr>
          <w:rFonts w:ascii="Calibri" w:hAnsi="Calibri" w:cs="Calibri"/>
          <w:color w:val="000000"/>
          <w:sz w:val="28"/>
          <w:szCs w:val="28"/>
        </w:rPr>
        <w:t>10.6</w:t>
      </w:r>
      <w:r w:rsidRPr="00D96C49">
        <w:rPr>
          <w:rFonts w:ascii="Calibri" w:hAnsi="Calibri" w:cs="Calibri"/>
          <w:color w:val="000000"/>
          <w:sz w:val="28"/>
          <w:szCs w:val="28"/>
        </w:rPr>
        <w:t xml:space="preserve"> Appropriate disciplinary action will be taken against any</w:t>
      </w:r>
      <w:r w:rsidRPr="00D96C49">
        <w:rPr>
          <w:rFonts w:ascii="Calibri" w:hAnsi="Calibri" w:cs="Calibri"/>
          <w:color w:val="000000"/>
          <w:sz w:val="28"/>
          <w:szCs w:val="28"/>
        </w:rPr>
        <w:t xml:space="preserve"> </w:t>
      </w:r>
      <w:r w:rsidRPr="00D96C49">
        <w:rPr>
          <w:rFonts w:ascii="Calibri" w:hAnsi="Calibri" w:cs="Calibri"/>
          <w:color w:val="000000"/>
          <w:sz w:val="28"/>
          <w:szCs w:val="28"/>
        </w:rPr>
        <w:t>employee, volunteer, member or organisation that violates BAFA’s</w:t>
      </w:r>
      <w:r w:rsidRPr="00D96C49">
        <w:rPr>
          <w:rFonts w:ascii="Calibri" w:hAnsi="Calibri" w:cs="Calibri"/>
          <w:color w:val="000000"/>
          <w:sz w:val="28"/>
          <w:szCs w:val="28"/>
        </w:rPr>
        <w:t xml:space="preserve"> </w:t>
      </w:r>
      <w:r w:rsidRPr="00D96C49">
        <w:rPr>
          <w:rFonts w:ascii="Calibri" w:hAnsi="Calibri" w:cs="Calibri"/>
          <w:color w:val="000000"/>
          <w:sz w:val="28"/>
          <w:szCs w:val="28"/>
        </w:rPr>
        <w:t>Equality Policy.</w:t>
      </w:r>
    </w:p>
    <w:p w:rsidR="00D96C49" w:rsidRDefault="00D96C49" w:rsidP="00D96C49">
      <w:pPr>
        <w:autoSpaceDE w:val="0"/>
        <w:autoSpaceDN w:val="0"/>
        <w:adjustRightInd w:val="0"/>
        <w:spacing w:after="0" w:line="276" w:lineRule="auto"/>
        <w:jc w:val="both"/>
        <w:rPr>
          <w:rFonts w:ascii="Calibri" w:hAnsi="Calibri" w:cs="Calibri"/>
          <w:color w:val="000000"/>
          <w:sz w:val="28"/>
          <w:szCs w:val="28"/>
        </w:rPr>
      </w:pPr>
      <w:r>
        <w:rPr>
          <w:rFonts w:ascii="Calibri" w:hAnsi="Calibri" w:cs="Calibri"/>
          <w:color w:val="000000"/>
          <w:sz w:val="28"/>
          <w:szCs w:val="28"/>
        </w:rPr>
        <w:t>10.7</w:t>
      </w:r>
      <w:r w:rsidRPr="00D96C49">
        <w:rPr>
          <w:rFonts w:ascii="Calibri" w:hAnsi="Calibri" w:cs="Calibri"/>
          <w:color w:val="000000"/>
          <w:sz w:val="28"/>
          <w:szCs w:val="28"/>
        </w:rPr>
        <w:t xml:space="preserve"> As with all grievance procedures, the final point of appeal relating</w:t>
      </w:r>
      <w:r w:rsidRPr="00D96C49">
        <w:rPr>
          <w:rFonts w:ascii="Calibri" w:hAnsi="Calibri" w:cs="Calibri"/>
          <w:color w:val="000000"/>
          <w:sz w:val="28"/>
          <w:szCs w:val="28"/>
        </w:rPr>
        <w:t xml:space="preserve"> </w:t>
      </w:r>
      <w:r w:rsidRPr="00D96C49">
        <w:rPr>
          <w:rFonts w:ascii="Calibri" w:hAnsi="Calibri" w:cs="Calibri"/>
          <w:color w:val="000000"/>
          <w:sz w:val="28"/>
          <w:szCs w:val="28"/>
        </w:rPr>
        <w:t>to this policy is a BAFA Appeals Committee.</w:t>
      </w:r>
    </w:p>
    <w:p w:rsidR="00D96C49" w:rsidRPr="00D96C49" w:rsidRDefault="00D96C49" w:rsidP="00D96C49">
      <w:pPr>
        <w:autoSpaceDE w:val="0"/>
        <w:autoSpaceDN w:val="0"/>
        <w:adjustRightInd w:val="0"/>
        <w:spacing w:after="0" w:line="276" w:lineRule="auto"/>
        <w:jc w:val="both"/>
        <w:rPr>
          <w:rFonts w:ascii="Calibri" w:hAnsi="Calibri" w:cs="Calibri"/>
          <w:color w:val="000000"/>
          <w:sz w:val="28"/>
          <w:szCs w:val="28"/>
        </w:rPr>
      </w:pPr>
    </w:p>
    <w:p w:rsidR="004403BC" w:rsidRDefault="004403BC" w:rsidP="00D96C49">
      <w:pPr>
        <w:spacing w:line="276" w:lineRule="auto"/>
        <w:jc w:val="both"/>
      </w:pPr>
    </w:p>
    <w:sectPr w:rsidR="004403BC" w:rsidSect="00D96C49">
      <w:footerReference w:type="default" r:id="rId9"/>
      <w:pgSz w:w="12240" w:h="15840"/>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C49" w:rsidRDefault="00D96C49" w:rsidP="00D96C49">
      <w:pPr>
        <w:spacing w:after="0" w:line="240" w:lineRule="auto"/>
      </w:pPr>
      <w:r>
        <w:separator/>
      </w:r>
    </w:p>
  </w:endnote>
  <w:endnote w:type="continuationSeparator" w:id="0">
    <w:p w:rsidR="00D96C49" w:rsidRDefault="00D96C49" w:rsidP="00D9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730178"/>
      <w:docPartObj>
        <w:docPartGallery w:val="Page Numbers (Bottom of Page)"/>
        <w:docPartUnique/>
      </w:docPartObj>
    </w:sdtPr>
    <w:sdtEndPr>
      <w:rPr>
        <w:color w:val="7F7F7F" w:themeColor="background1" w:themeShade="7F"/>
        <w:spacing w:val="60"/>
      </w:rPr>
    </w:sdtEndPr>
    <w:sdtContent>
      <w:p w:rsidR="00D96C49" w:rsidRDefault="00D96C4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96C49">
          <w:rPr>
            <w:b/>
            <w:bCs/>
            <w:noProof/>
          </w:rPr>
          <w:t>5</w:t>
        </w:r>
        <w:r>
          <w:rPr>
            <w:b/>
            <w:bCs/>
            <w:noProof/>
          </w:rPr>
          <w:fldChar w:fldCharType="end"/>
        </w:r>
        <w:r>
          <w:rPr>
            <w:b/>
            <w:bCs/>
          </w:rPr>
          <w:t xml:space="preserve"> | </w:t>
        </w:r>
        <w:r>
          <w:rPr>
            <w:color w:val="7F7F7F" w:themeColor="background1" w:themeShade="7F"/>
            <w:spacing w:val="60"/>
          </w:rPr>
          <w:t>Page</w:t>
        </w:r>
      </w:p>
    </w:sdtContent>
  </w:sdt>
  <w:p w:rsidR="00D96C49" w:rsidRDefault="00D96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C49" w:rsidRDefault="00D96C49" w:rsidP="00D96C49">
      <w:pPr>
        <w:spacing w:after="0" w:line="240" w:lineRule="auto"/>
      </w:pPr>
      <w:r>
        <w:separator/>
      </w:r>
    </w:p>
  </w:footnote>
  <w:footnote w:type="continuationSeparator" w:id="0">
    <w:p w:rsidR="00D96C49" w:rsidRDefault="00D96C49" w:rsidP="00D9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21B"/>
    <w:multiLevelType w:val="hybridMultilevel"/>
    <w:tmpl w:val="58DE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31C9"/>
    <w:multiLevelType w:val="hybridMultilevel"/>
    <w:tmpl w:val="51E0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14FC6"/>
    <w:multiLevelType w:val="hybridMultilevel"/>
    <w:tmpl w:val="3C86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56A61"/>
    <w:multiLevelType w:val="hybridMultilevel"/>
    <w:tmpl w:val="1C10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D4598"/>
    <w:multiLevelType w:val="hybridMultilevel"/>
    <w:tmpl w:val="27E8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55B7E"/>
    <w:multiLevelType w:val="hybridMultilevel"/>
    <w:tmpl w:val="94FA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49"/>
    <w:rsid w:val="004403BC"/>
    <w:rsid w:val="00D9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7903"/>
  <w15:chartTrackingRefBased/>
  <w15:docId w15:val="{2CF75F96-0E33-4A59-8C36-9BF68141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C49"/>
  </w:style>
  <w:style w:type="paragraph" w:styleId="Footer">
    <w:name w:val="footer"/>
    <w:basedOn w:val="Normal"/>
    <w:link w:val="FooterChar"/>
    <w:uiPriority w:val="99"/>
    <w:unhideWhenUsed/>
    <w:rsid w:val="00D96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C49"/>
  </w:style>
  <w:style w:type="character" w:customStyle="1" w:styleId="Heading1Char">
    <w:name w:val="Heading 1 Char"/>
    <w:basedOn w:val="DefaultParagraphFont"/>
    <w:link w:val="Heading1"/>
    <w:uiPriority w:val="9"/>
    <w:rsid w:val="00D96C4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6C49"/>
    <w:pPr>
      <w:ind w:left="720"/>
      <w:contextualSpacing/>
    </w:pPr>
  </w:style>
  <w:style w:type="paragraph" w:styleId="TOC1">
    <w:name w:val="toc 1"/>
    <w:basedOn w:val="Normal"/>
    <w:next w:val="Normal"/>
    <w:autoRedefine/>
    <w:uiPriority w:val="39"/>
    <w:unhideWhenUsed/>
    <w:rsid w:val="00D96C49"/>
    <w:pPr>
      <w:spacing w:after="100"/>
    </w:pPr>
  </w:style>
  <w:style w:type="character" w:styleId="Hyperlink">
    <w:name w:val="Hyperlink"/>
    <w:basedOn w:val="DefaultParagraphFont"/>
    <w:uiPriority w:val="99"/>
    <w:unhideWhenUsed/>
    <w:rsid w:val="00D96C49"/>
    <w:rPr>
      <w:color w:val="0563C1" w:themeColor="hyperlink"/>
      <w:u w:val="single"/>
    </w:rPr>
  </w:style>
  <w:style w:type="character" w:customStyle="1" w:styleId="itemtext1">
    <w:name w:val="item_text1"/>
    <w:rsid w:val="00D96C49"/>
    <w:rPr>
      <w:rFonts w:ascii="Verdana" w:hAnsi="Verdana" w:hint="default"/>
      <w:strike w:val="0"/>
      <w:dstrike w:val="0"/>
      <w:color w:val="00000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CE8B-FE18-4F3D-AC8A-B57CE869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Kirkland</dc:creator>
  <cp:keywords/>
  <dc:description/>
  <cp:lastModifiedBy>Simon Kirkland</cp:lastModifiedBy>
  <cp:revision>1</cp:revision>
  <dcterms:created xsi:type="dcterms:W3CDTF">2017-08-28T10:41:00Z</dcterms:created>
  <dcterms:modified xsi:type="dcterms:W3CDTF">2017-08-28T11:05:00Z</dcterms:modified>
</cp:coreProperties>
</file>